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Default="00616EC0" w:rsidP="005943E7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noProof/>
          <w:color w:val="C00000"/>
          <w:sz w:val="32"/>
          <w:szCs w:val="32"/>
        </w:rPr>
        <w:pict>
          <v:shape id="Image 1" o:spid="_x0000_i1025" type="#_x0000_t75" alt="Description : E:\1mon site\img\logo_lien_tarekdata.jpg" style="width:36pt;height:24pt;visibility:visible">
            <v:imagedata r:id="rId7" o:title="logo_lien_tarekdata"/>
          </v:shape>
        </w:pict>
      </w:r>
    </w:p>
    <w:p w:rsidR="005943E7" w:rsidRDefault="00147BB2" w:rsidP="005943E7">
      <w:pPr>
        <w:jc w:val="center"/>
        <w:rPr>
          <w:rFonts w:ascii="Garamond" w:hAnsi="Garamond"/>
          <w:b/>
          <w:bCs/>
          <w:color w:val="0070C0"/>
        </w:rPr>
      </w:pPr>
      <w:r w:rsidRPr="00147BB2">
        <w:rPr>
          <w:rFonts w:ascii="Garamond" w:hAnsi="Garamond"/>
          <w:b/>
          <w:bCs/>
          <w:color w:val="0070C0"/>
        </w:rPr>
        <w:t>www.tarekdata.rf.gd</w:t>
      </w:r>
      <w:bookmarkStart w:id="0" w:name="_GoBack"/>
      <w:bookmarkEnd w:id="0"/>
    </w:p>
    <w:p w:rsidR="002770B1" w:rsidRPr="00642B53" w:rsidRDefault="002770B1" w:rsidP="002770B1">
      <w:pPr>
        <w:jc w:val="center"/>
        <w:rPr>
          <w:rFonts w:ascii="Baskerville Old Face" w:hAnsi="Baskerville Old Face"/>
          <w:b/>
          <w:bCs/>
          <w:shadow/>
          <w:color w:val="333333"/>
          <w:sz w:val="30"/>
          <w:szCs w:val="30"/>
        </w:rPr>
      </w:pPr>
      <w:r w:rsidRPr="00642B53">
        <w:rPr>
          <w:rFonts w:ascii="Baskerville Old Face" w:hAnsi="Baskerville Old Face"/>
          <w:b/>
          <w:bCs/>
          <w:shadow/>
          <w:color w:val="333333"/>
          <w:sz w:val="30"/>
          <w:szCs w:val="30"/>
        </w:rPr>
        <w:t xml:space="preserve">Ministère De L’enseignement Supérieur et </w:t>
      </w:r>
    </w:p>
    <w:p w:rsidR="002770B1" w:rsidRDefault="002770B1" w:rsidP="002770B1">
      <w:pPr>
        <w:jc w:val="center"/>
        <w:rPr>
          <w:rFonts w:ascii="Baskerville Old Face" w:hAnsi="Baskerville Old Face"/>
          <w:b/>
          <w:bCs/>
          <w:shadow/>
          <w:color w:val="003366"/>
          <w:sz w:val="30"/>
          <w:szCs w:val="30"/>
        </w:rPr>
      </w:pPr>
      <w:r w:rsidRPr="00642B53">
        <w:rPr>
          <w:rFonts w:ascii="Baskerville Old Face" w:hAnsi="Baskerville Old Face"/>
          <w:b/>
          <w:bCs/>
          <w:shadow/>
          <w:color w:val="333333"/>
          <w:sz w:val="30"/>
          <w:szCs w:val="30"/>
        </w:rPr>
        <w:t xml:space="preserve">De </w:t>
      </w:r>
      <w:smartTag w:uri="urn:schemas-microsoft-com:office:smarttags" w:element="PersonName">
        <w:smartTagPr>
          <w:attr w:name="ProductID" w:val="la Recherche Scientifique"/>
        </w:smartTagPr>
        <w:r w:rsidRPr="00642B53">
          <w:rPr>
            <w:rFonts w:ascii="Baskerville Old Face" w:hAnsi="Baskerville Old Face"/>
            <w:b/>
            <w:bCs/>
            <w:shadow/>
            <w:color w:val="333333"/>
            <w:sz w:val="30"/>
            <w:szCs w:val="30"/>
          </w:rPr>
          <w:t>la Recherche Scientifique</w:t>
        </w:r>
      </w:smartTag>
    </w:p>
    <w:p w:rsidR="007A0063" w:rsidRPr="00DE3C77" w:rsidRDefault="007A0063" w:rsidP="007A0063">
      <w:pPr>
        <w:jc w:val="center"/>
        <w:rPr>
          <w:b/>
          <w:bCs/>
          <w:sz w:val="32"/>
          <w:szCs w:val="32"/>
        </w:rPr>
      </w:pPr>
      <w:r w:rsidRPr="00DE3C77">
        <w:rPr>
          <w:b/>
          <w:bCs/>
          <w:sz w:val="32"/>
          <w:szCs w:val="32"/>
        </w:rPr>
        <w:t>Université Saad</w:t>
      </w:r>
      <w:r>
        <w:rPr>
          <w:b/>
          <w:bCs/>
          <w:sz w:val="32"/>
          <w:szCs w:val="32"/>
        </w:rPr>
        <w:t xml:space="preserve"> D</w:t>
      </w:r>
      <w:r w:rsidRPr="00DE3C77">
        <w:rPr>
          <w:b/>
          <w:bCs/>
          <w:sz w:val="32"/>
          <w:szCs w:val="32"/>
        </w:rPr>
        <w:t>ahleb Blida</w:t>
      </w:r>
    </w:p>
    <w:p w:rsidR="000A705F" w:rsidRDefault="007A0063" w:rsidP="00634B9C">
      <w:pPr>
        <w:jc w:val="center"/>
        <w:rPr>
          <w:b/>
          <w:bCs/>
          <w:sz w:val="32"/>
          <w:szCs w:val="32"/>
        </w:rPr>
      </w:pPr>
      <w:r w:rsidRPr="00DE3C77">
        <w:rPr>
          <w:b/>
          <w:bCs/>
          <w:sz w:val="32"/>
          <w:szCs w:val="32"/>
        </w:rPr>
        <w:t>Travaux pratiques de matériaux de construction</w:t>
      </w:r>
    </w:p>
    <w:p w:rsidR="000A705F" w:rsidRDefault="00634B9C" w:rsidP="00634B9C">
      <w:pPr>
        <w:jc w:val="center"/>
        <w:rPr>
          <w:b/>
          <w:bCs/>
          <w:sz w:val="28"/>
          <w:szCs w:val="28"/>
        </w:rPr>
      </w:pPr>
      <w:r>
        <w:t xml:space="preserve">    </w:t>
      </w:r>
      <w:r w:rsidR="007A0063" w:rsidRPr="00BE588F">
        <w:rPr>
          <w:b/>
          <w:bCs/>
          <w:sz w:val="28"/>
          <w:szCs w:val="28"/>
        </w:rPr>
        <w:t>Fac</w:t>
      </w:r>
      <w:r>
        <w:rPr>
          <w:b/>
          <w:bCs/>
          <w:sz w:val="28"/>
          <w:szCs w:val="28"/>
        </w:rPr>
        <w:t xml:space="preserve">ulté des sciences de l’ingénieur   </w:t>
      </w:r>
    </w:p>
    <w:p w:rsidR="007A0063" w:rsidRPr="00634B9C" w:rsidRDefault="00634B9C" w:rsidP="00634B9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</w:t>
      </w:r>
      <w:r w:rsidR="007A0063" w:rsidRPr="00BE588F">
        <w:rPr>
          <w:b/>
          <w:bCs/>
          <w:sz w:val="28"/>
          <w:szCs w:val="28"/>
        </w:rPr>
        <w:t>Département de génie civil</w:t>
      </w:r>
    </w:p>
    <w:p w:rsidR="007A0063" w:rsidRPr="00BE588F" w:rsidRDefault="00634B9C" w:rsidP="00C75A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="007A0063" w:rsidRPr="00BE588F">
        <w:rPr>
          <w:b/>
          <w:bCs/>
          <w:sz w:val="28"/>
          <w:szCs w:val="28"/>
        </w:rPr>
        <w:t>3</w:t>
      </w:r>
      <w:r w:rsidR="007A0063" w:rsidRPr="00BE588F">
        <w:rPr>
          <w:b/>
          <w:bCs/>
          <w:sz w:val="28"/>
          <w:szCs w:val="28"/>
          <w:vertAlign w:val="superscript"/>
        </w:rPr>
        <w:t>eme</w:t>
      </w:r>
      <w:r w:rsidR="007A0063" w:rsidRPr="00BE588F">
        <w:rPr>
          <w:b/>
          <w:bCs/>
          <w:sz w:val="28"/>
          <w:szCs w:val="28"/>
        </w:rPr>
        <w:t xml:space="preserve"> année </w:t>
      </w:r>
      <w:r w:rsidR="00C75A33" w:rsidRPr="00BE588F">
        <w:rPr>
          <w:b/>
          <w:bCs/>
          <w:sz w:val="28"/>
          <w:szCs w:val="28"/>
        </w:rPr>
        <w:t>LMD</w:t>
      </w:r>
    </w:p>
    <w:p w:rsidR="007A0063" w:rsidRDefault="00616EC0" w:rsidP="007A0063">
      <w:pPr>
        <w:jc w:val="center"/>
      </w:pPr>
      <w:r>
        <w:rPr>
          <w:noProof/>
          <w:sz w:val="20"/>
          <w:szCs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136" type="#_x0000_t170" style="position:absolute;left:0;text-align:left;margin-left:81pt;margin-top:8.5pt;width:291pt;height:53.25pt;z-index:7" adj="2158" fillcolor="#520402" strokecolor="#b2b2b2" strokeweight="1pt">
            <v:fill color2="#fc0" rotate="t" focus="100%" type="gradient"/>
            <v:shadow on="t" type="perspective" color="#875b0d" opacity="45875f" origin=",.5" matrix=",,,.5,,-4768371582e-16"/>
            <v:textpath style="font-family:&quot;Arial Black&quot;;font-size:44pt;v-text-kern:t" trim="t" fitpath="t" string="TP N°2 de TMC"/>
          </v:shape>
        </w:pict>
      </w:r>
    </w:p>
    <w:p w:rsidR="007A0063" w:rsidRDefault="007B29D3" w:rsidP="007B29D3">
      <w:pPr>
        <w:tabs>
          <w:tab w:val="left" w:pos="3360"/>
        </w:tabs>
      </w:pPr>
      <w:r>
        <w:tab/>
      </w:r>
    </w:p>
    <w:p w:rsidR="007A0063" w:rsidRDefault="007A0063" w:rsidP="007A0063">
      <w:pPr>
        <w:jc w:val="center"/>
        <w:rPr>
          <w:sz w:val="20"/>
          <w:szCs w:val="20"/>
        </w:rPr>
      </w:pPr>
    </w:p>
    <w:p w:rsidR="007A0063" w:rsidRDefault="007A0063" w:rsidP="007A0063">
      <w:pPr>
        <w:rPr>
          <w:sz w:val="20"/>
          <w:szCs w:val="20"/>
        </w:rPr>
      </w:pPr>
    </w:p>
    <w:p w:rsidR="007A0063" w:rsidRDefault="007A0063" w:rsidP="007A0063">
      <w:pPr>
        <w:rPr>
          <w:sz w:val="20"/>
          <w:szCs w:val="20"/>
        </w:rPr>
      </w:pPr>
    </w:p>
    <w:p w:rsidR="007A0063" w:rsidRDefault="007A0063" w:rsidP="007A0063">
      <w:pPr>
        <w:rPr>
          <w:sz w:val="20"/>
          <w:szCs w:val="20"/>
        </w:rPr>
      </w:pPr>
    </w:p>
    <w:p w:rsidR="007A0063" w:rsidRDefault="00616EC0" w:rsidP="007A006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56pt;height:5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      Analyse "/>
          </v:shape>
        </w:pict>
      </w:r>
    </w:p>
    <w:p w:rsidR="007A0063" w:rsidRDefault="007A0063" w:rsidP="007A0063">
      <w:r>
        <w:t xml:space="preserve">        </w:t>
      </w:r>
      <w:r>
        <w:tab/>
      </w:r>
      <w:r>
        <w:tab/>
      </w:r>
      <w:r w:rsidR="00616EC0">
        <w:pict>
          <v:shape id="_x0000_i1027" type="#_x0000_t136" style="width:296pt;height:9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Granulométrique"/>
          </v:shape>
        </w:pict>
      </w:r>
    </w:p>
    <w:p w:rsidR="007A0063" w:rsidRDefault="007A0063" w:rsidP="007A0063"/>
    <w:p w:rsidR="007A0063" w:rsidRDefault="007A0063" w:rsidP="007A0063"/>
    <w:p w:rsidR="007A0063" w:rsidRDefault="007A0063" w:rsidP="007A0063"/>
    <w:p w:rsidR="007B29D3" w:rsidRDefault="007B29D3" w:rsidP="007A0063">
      <w:pPr>
        <w:rPr>
          <w:color w:val="800080"/>
          <w:sz w:val="28"/>
          <w:szCs w:val="28"/>
        </w:rPr>
      </w:pPr>
    </w:p>
    <w:p w:rsidR="007B29D3" w:rsidRDefault="007B29D3" w:rsidP="007A0063">
      <w:pPr>
        <w:rPr>
          <w:color w:val="800080"/>
          <w:sz w:val="28"/>
          <w:szCs w:val="28"/>
        </w:rPr>
      </w:pPr>
    </w:p>
    <w:p w:rsidR="007A0063" w:rsidRPr="00DE59DE" w:rsidRDefault="002770B1" w:rsidP="000A705F">
      <w:pPr>
        <w:rPr>
          <w:rFonts w:ascii="Trebuchet MS" w:hAnsi="Trebuchet MS" w:cs="Traditional Arabic"/>
          <w:b/>
          <w:bCs/>
          <w:i/>
          <w:color w:val="FF0000"/>
          <w:sz w:val="28"/>
          <w:szCs w:val="28"/>
        </w:rPr>
      </w:pPr>
      <w:r>
        <w:rPr>
          <w:color w:val="800080"/>
          <w:sz w:val="28"/>
          <w:szCs w:val="28"/>
        </w:rPr>
        <w:t>Réalisé</w:t>
      </w:r>
      <w:r w:rsidR="007A0063" w:rsidRPr="00BE722B">
        <w:rPr>
          <w:color w:val="800080"/>
          <w:sz w:val="28"/>
          <w:szCs w:val="28"/>
        </w:rPr>
        <w:t xml:space="preserve"> par</w:t>
      </w:r>
      <w:r w:rsidR="00634B9C">
        <w:rPr>
          <w:color w:val="800080"/>
          <w:sz w:val="28"/>
          <w:szCs w:val="28"/>
        </w:rPr>
        <w:t> :</w:t>
      </w:r>
    </w:p>
    <w:p w:rsidR="000A705F" w:rsidRPr="007A0063" w:rsidRDefault="000A705F" w:rsidP="000A705F">
      <w:pPr>
        <w:rPr>
          <w:b/>
          <w:bCs/>
        </w:rPr>
      </w:pPr>
    </w:p>
    <w:p w:rsidR="007A0063" w:rsidRPr="00BE588F" w:rsidRDefault="00017849" w:rsidP="007A0063">
      <w:pPr>
        <w:rPr>
          <w:b/>
          <w:bCs/>
          <w:color w:val="800080"/>
          <w:sz w:val="28"/>
          <w:szCs w:val="28"/>
        </w:rPr>
      </w:pPr>
      <w:r>
        <w:rPr>
          <w:b/>
          <w:bCs/>
          <w:color w:val="800080"/>
        </w:rPr>
        <w:t xml:space="preserve">                                          </w:t>
      </w:r>
      <w:r w:rsidR="007A0063" w:rsidRPr="00BE588F">
        <w:rPr>
          <w:b/>
          <w:bCs/>
          <w:color w:val="800080"/>
          <w:sz w:val="28"/>
          <w:szCs w:val="28"/>
        </w:rPr>
        <w:t>Group</w:t>
      </w:r>
      <w:r w:rsidR="00936B0C" w:rsidRPr="00BE588F">
        <w:rPr>
          <w:b/>
          <w:bCs/>
          <w:color w:val="800080"/>
          <w:sz w:val="28"/>
          <w:szCs w:val="28"/>
        </w:rPr>
        <w:t>e</w:t>
      </w:r>
      <w:r w:rsidR="007A0063" w:rsidRPr="00BE588F">
        <w:rPr>
          <w:b/>
          <w:bCs/>
          <w:color w:val="800080"/>
          <w:sz w:val="28"/>
          <w:szCs w:val="28"/>
        </w:rPr>
        <w:t>:</w:t>
      </w:r>
    </w:p>
    <w:p w:rsidR="007A0063" w:rsidRPr="00634B9C" w:rsidRDefault="007A0063" w:rsidP="00C75A33">
      <w:pPr>
        <w:rPr>
          <w:b/>
          <w:bCs/>
          <w:color w:val="FF0000"/>
          <w:sz w:val="28"/>
          <w:szCs w:val="28"/>
        </w:rPr>
      </w:pPr>
      <w:r w:rsidRPr="00BE588F">
        <w:rPr>
          <w:b/>
          <w:bCs/>
          <w:color w:val="800080"/>
          <w:sz w:val="28"/>
          <w:szCs w:val="28"/>
        </w:rPr>
        <w:tab/>
      </w:r>
      <w:r w:rsidR="00017849" w:rsidRPr="00BE588F">
        <w:rPr>
          <w:b/>
          <w:bCs/>
          <w:color w:val="800080"/>
          <w:sz w:val="28"/>
          <w:szCs w:val="28"/>
        </w:rPr>
        <w:t xml:space="preserve">                                          </w:t>
      </w:r>
      <w:r w:rsidR="007F1EA0" w:rsidRPr="00634B9C">
        <w:rPr>
          <w:b/>
          <w:bCs/>
          <w:color w:val="FF0000"/>
          <w:sz w:val="28"/>
          <w:szCs w:val="28"/>
        </w:rPr>
        <w:t>G 0</w:t>
      </w:r>
      <w:r w:rsidR="00DE59DE">
        <w:rPr>
          <w:b/>
          <w:bCs/>
          <w:color w:val="FF0000"/>
          <w:sz w:val="28"/>
          <w:szCs w:val="28"/>
        </w:rPr>
        <w:t>4</w:t>
      </w:r>
    </w:p>
    <w:p w:rsidR="007A0063" w:rsidRPr="007A0063" w:rsidRDefault="007A0063" w:rsidP="007A0063">
      <w:pPr>
        <w:rPr>
          <w:b/>
          <w:bCs/>
        </w:rPr>
      </w:pPr>
    </w:p>
    <w:p w:rsidR="00634B9C" w:rsidRPr="00634B9C" w:rsidRDefault="007B29D3" w:rsidP="00634B9C">
      <w:pPr>
        <w:rPr>
          <w:b/>
          <w:bCs/>
          <w:color w:val="FF0000"/>
        </w:rPr>
      </w:pPr>
      <w:r w:rsidRPr="00634B9C">
        <w:rPr>
          <w:b/>
          <w:bCs/>
          <w:color w:val="FF0000"/>
        </w:rPr>
        <w:t xml:space="preserve">                                   </w:t>
      </w:r>
      <w:r w:rsidR="00634B9C" w:rsidRPr="00634B9C">
        <w:rPr>
          <w:b/>
          <w:bCs/>
          <w:color w:val="FF0000"/>
        </w:rPr>
        <w:t xml:space="preserve">                                   </w:t>
      </w:r>
      <w:r w:rsidR="00634B9C">
        <w:rPr>
          <w:b/>
          <w:bCs/>
          <w:color w:val="FF0000"/>
        </w:rPr>
        <w:t xml:space="preserve">      </w:t>
      </w:r>
      <w:r w:rsidR="00634B9C" w:rsidRPr="00634B9C">
        <w:rPr>
          <w:b/>
          <w:bCs/>
          <w:color w:val="FF0000"/>
        </w:rPr>
        <w:t xml:space="preserve"> </w:t>
      </w:r>
    </w:p>
    <w:p w:rsidR="00634B9C" w:rsidRDefault="00634B9C" w:rsidP="00913978">
      <w:pPr>
        <w:rPr>
          <w:b/>
          <w:bCs/>
        </w:rPr>
      </w:pPr>
    </w:p>
    <w:p w:rsidR="00634B9C" w:rsidRDefault="00634B9C" w:rsidP="00913978">
      <w:pPr>
        <w:rPr>
          <w:b/>
          <w:bCs/>
        </w:rPr>
      </w:pPr>
    </w:p>
    <w:p w:rsidR="00634B9C" w:rsidRDefault="00634B9C" w:rsidP="00913978">
      <w:pPr>
        <w:rPr>
          <w:b/>
          <w:bCs/>
        </w:rPr>
      </w:pPr>
    </w:p>
    <w:p w:rsidR="00634B9C" w:rsidRDefault="00634B9C" w:rsidP="00913978">
      <w:pPr>
        <w:rPr>
          <w:b/>
          <w:bCs/>
        </w:rPr>
      </w:pPr>
    </w:p>
    <w:p w:rsidR="007A0063" w:rsidRPr="00BE588F" w:rsidRDefault="00634B9C" w:rsidP="00913978">
      <w:pPr>
        <w:rPr>
          <w:b/>
          <w:bCs/>
          <w:color w:val="800080"/>
          <w:sz w:val="28"/>
          <w:szCs w:val="28"/>
        </w:rPr>
      </w:pPr>
      <w:r>
        <w:rPr>
          <w:b/>
          <w:bCs/>
        </w:rPr>
        <w:t xml:space="preserve">                                      </w:t>
      </w:r>
      <w:r w:rsidR="007B29D3">
        <w:rPr>
          <w:b/>
          <w:bCs/>
        </w:rPr>
        <w:t xml:space="preserve"> </w:t>
      </w:r>
      <w:r w:rsidR="002770B1" w:rsidRPr="00BE588F">
        <w:rPr>
          <w:b/>
          <w:bCs/>
          <w:sz w:val="28"/>
          <w:szCs w:val="28"/>
        </w:rPr>
        <w:t>Année universitaire</w:t>
      </w:r>
      <w:r w:rsidR="000A705F">
        <w:rPr>
          <w:b/>
          <w:bCs/>
          <w:color w:val="800080"/>
          <w:sz w:val="28"/>
          <w:szCs w:val="28"/>
        </w:rPr>
        <w:tab/>
        <w:t>: 2010</w:t>
      </w:r>
      <w:r w:rsidR="007B29D3" w:rsidRPr="00BE588F">
        <w:rPr>
          <w:b/>
          <w:bCs/>
          <w:color w:val="800080"/>
          <w:sz w:val="28"/>
          <w:szCs w:val="28"/>
        </w:rPr>
        <w:t xml:space="preserve"> / 20</w:t>
      </w:r>
      <w:r w:rsidR="000A705F">
        <w:rPr>
          <w:b/>
          <w:bCs/>
          <w:color w:val="800080"/>
          <w:sz w:val="28"/>
          <w:szCs w:val="28"/>
        </w:rPr>
        <w:t>11</w:t>
      </w:r>
    </w:p>
    <w:p w:rsidR="007B29D3" w:rsidRDefault="007B29D3" w:rsidP="00017849">
      <w:pPr>
        <w:tabs>
          <w:tab w:val="left" w:pos="3320"/>
        </w:tabs>
        <w:jc w:val="center"/>
        <w:rPr>
          <w:b/>
          <w:bCs/>
          <w:i/>
          <w:iCs/>
          <w:color w:val="800000"/>
          <w:sz w:val="32"/>
          <w:szCs w:val="32"/>
        </w:rPr>
      </w:pPr>
    </w:p>
    <w:p w:rsidR="007B29D3" w:rsidRDefault="007B29D3" w:rsidP="0078748C">
      <w:pPr>
        <w:tabs>
          <w:tab w:val="left" w:pos="3320"/>
        </w:tabs>
        <w:rPr>
          <w:b/>
          <w:bCs/>
          <w:i/>
          <w:iCs/>
          <w:color w:val="800000"/>
          <w:sz w:val="32"/>
          <w:szCs w:val="32"/>
        </w:rPr>
      </w:pPr>
    </w:p>
    <w:p w:rsidR="007B29D3" w:rsidRDefault="007B29D3" w:rsidP="0078748C">
      <w:pPr>
        <w:tabs>
          <w:tab w:val="left" w:pos="3320"/>
        </w:tabs>
        <w:rPr>
          <w:b/>
          <w:bCs/>
          <w:i/>
          <w:iCs/>
          <w:color w:val="800000"/>
          <w:sz w:val="32"/>
          <w:szCs w:val="32"/>
        </w:rPr>
      </w:pPr>
    </w:p>
    <w:p w:rsidR="00634B9C" w:rsidRDefault="00634B9C" w:rsidP="0078748C">
      <w:pPr>
        <w:tabs>
          <w:tab w:val="left" w:pos="3320"/>
        </w:tabs>
        <w:rPr>
          <w:b/>
          <w:bCs/>
          <w:i/>
          <w:iCs/>
          <w:color w:val="800000"/>
          <w:sz w:val="32"/>
          <w:szCs w:val="32"/>
        </w:rPr>
      </w:pPr>
    </w:p>
    <w:p w:rsidR="00CA6981" w:rsidRPr="00CB4398" w:rsidRDefault="00242B39" w:rsidP="0078748C">
      <w:pPr>
        <w:tabs>
          <w:tab w:val="left" w:pos="3320"/>
        </w:tabs>
        <w:rPr>
          <w:b/>
          <w:bCs/>
          <w:i/>
          <w:iCs/>
          <w:color w:val="800000"/>
          <w:sz w:val="32"/>
          <w:szCs w:val="32"/>
        </w:rPr>
      </w:pPr>
      <w:r w:rsidRPr="00CB4398">
        <w:rPr>
          <w:b/>
          <w:bCs/>
          <w:i/>
          <w:iCs/>
          <w:color w:val="800000"/>
          <w:sz w:val="32"/>
          <w:szCs w:val="32"/>
        </w:rPr>
        <w:t>INTRODUCTION :</w:t>
      </w:r>
    </w:p>
    <w:p w:rsidR="00510DCC" w:rsidRPr="000A705F" w:rsidRDefault="00CB4398" w:rsidP="00510DCC">
      <w:pPr>
        <w:rPr>
          <w:bCs/>
          <w:sz w:val="28"/>
          <w:szCs w:val="28"/>
        </w:rPr>
      </w:pPr>
      <w:r w:rsidRPr="000A705F">
        <w:rPr>
          <w:rFonts w:ascii="Arial" w:hAnsi="Arial" w:cs="Arial"/>
          <w:bCs/>
          <w:i/>
          <w:iCs/>
        </w:rPr>
        <w:t xml:space="preserve">      </w:t>
      </w:r>
      <w:r w:rsidR="00510DCC" w:rsidRPr="000A705F">
        <w:rPr>
          <w:bCs/>
          <w:sz w:val="28"/>
          <w:szCs w:val="28"/>
        </w:rPr>
        <w:t>L’analyse granulométrique  est la recherche du pourcentage des grains ayant une grosseur inférieur ou égale au diamètre d du tamis.</w:t>
      </w:r>
    </w:p>
    <w:p w:rsidR="00510DCC" w:rsidRPr="000A705F" w:rsidRDefault="00510DCC" w:rsidP="00510DCC">
      <w:pPr>
        <w:rPr>
          <w:bCs/>
          <w:sz w:val="28"/>
          <w:szCs w:val="28"/>
        </w:rPr>
      </w:pPr>
      <w:r w:rsidRPr="000A705F">
        <w:rPr>
          <w:bCs/>
          <w:sz w:val="28"/>
          <w:szCs w:val="28"/>
        </w:rPr>
        <w:t>C’est pour cela que l’analyse granulométrique étudie la taille de ces particules et a pour but de déterminer le pourcentage de ces différentes tailles de particules constituants l’échantillon de sol, afin de pouvoir établir la courbe  granulométrique qui nous donne pour chaque diamètre d le pourcentage des particules de dimension inférieur ou égale a d.</w:t>
      </w:r>
    </w:p>
    <w:p w:rsidR="00242B39" w:rsidRPr="00CB4398" w:rsidRDefault="00242B39" w:rsidP="00510DCC">
      <w:pPr>
        <w:spacing w:line="360" w:lineRule="auto"/>
        <w:rPr>
          <w:b/>
          <w:bCs/>
          <w:sz w:val="28"/>
          <w:szCs w:val="28"/>
        </w:rPr>
      </w:pPr>
    </w:p>
    <w:p w:rsidR="00FA74F9" w:rsidRPr="00CB4398" w:rsidRDefault="00FA74F9" w:rsidP="009F6C09">
      <w:pPr>
        <w:rPr>
          <w:b/>
          <w:bCs/>
          <w:sz w:val="28"/>
          <w:szCs w:val="28"/>
        </w:rPr>
      </w:pPr>
    </w:p>
    <w:p w:rsidR="005A6C48" w:rsidRPr="00CB4398" w:rsidRDefault="005A6C48" w:rsidP="005A6C48">
      <w:pPr>
        <w:rPr>
          <w:b/>
          <w:bCs/>
          <w:i/>
          <w:iCs/>
          <w:color w:val="800000"/>
        </w:rPr>
      </w:pPr>
      <w:r w:rsidRPr="00CB4398">
        <w:rPr>
          <w:b/>
          <w:bCs/>
          <w:i/>
          <w:iCs/>
          <w:color w:val="800000"/>
          <w:sz w:val="32"/>
          <w:szCs w:val="32"/>
        </w:rPr>
        <w:t>But du T. P</w:t>
      </w:r>
      <w:r w:rsidRPr="00CB4398">
        <w:rPr>
          <w:b/>
          <w:bCs/>
          <w:i/>
          <w:iCs/>
          <w:color w:val="800000"/>
        </w:rPr>
        <w:t> :</w:t>
      </w:r>
    </w:p>
    <w:p w:rsidR="005A6C48" w:rsidRPr="000A705F" w:rsidRDefault="005A6C48" w:rsidP="005A6C48">
      <w:pPr>
        <w:rPr>
          <w:sz w:val="28"/>
          <w:szCs w:val="28"/>
        </w:rPr>
      </w:pPr>
      <w:r w:rsidRPr="00CB4398">
        <w:rPr>
          <w:b/>
          <w:bCs/>
          <w:sz w:val="28"/>
          <w:szCs w:val="28"/>
        </w:rPr>
        <w:t xml:space="preserve">   </w:t>
      </w:r>
      <w:r w:rsidRPr="000A705F">
        <w:rPr>
          <w:sz w:val="28"/>
          <w:szCs w:val="28"/>
        </w:rPr>
        <w:t xml:space="preserve">On se propose dans ce T. P </w:t>
      </w:r>
      <w:r w:rsidR="00262FE8" w:rsidRPr="000A705F">
        <w:rPr>
          <w:sz w:val="28"/>
          <w:szCs w:val="28"/>
        </w:rPr>
        <w:t xml:space="preserve">d’étudier la granulométrie de deux sables </w:t>
      </w:r>
      <w:r w:rsidR="00490A93" w:rsidRPr="000A705F">
        <w:rPr>
          <w:sz w:val="28"/>
          <w:szCs w:val="28"/>
        </w:rPr>
        <w:t>différents,</w:t>
      </w:r>
      <w:r w:rsidR="00262FE8" w:rsidRPr="000A705F">
        <w:rPr>
          <w:sz w:val="28"/>
          <w:szCs w:val="28"/>
        </w:rPr>
        <w:t xml:space="preserve"> les positionner par rapport au fuseau granulaire puis former un sable mélange dont son module de finesse est proposé</w:t>
      </w:r>
      <w:r w:rsidR="00FD78B4" w:rsidRPr="000A705F">
        <w:t xml:space="preserve"> </w:t>
      </w:r>
      <w:r w:rsidR="00FD78B4" w:rsidRPr="000A705F">
        <w:rPr>
          <w:sz w:val="28"/>
          <w:szCs w:val="28"/>
        </w:rPr>
        <w:t xml:space="preserve">pour but final qui est  l’augmentation de la qualité du </w:t>
      </w:r>
      <w:r w:rsidR="00C75A33" w:rsidRPr="000A705F">
        <w:rPr>
          <w:sz w:val="28"/>
          <w:szCs w:val="28"/>
        </w:rPr>
        <w:t>béton.</w:t>
      </w:r>
    </w:p>
    <w:p w:rsidR="00FA74F9" w:rsidRPr="000A705F" w:rsidRDefault="00FA74F9" w:rsidP="005A6C48"/>
    <w:p w:rsidR="00720871" w:rsidRPr="00CB4398" w:rsidRDefault="002F7831" w:rsidP="002F7831">
      <w:pPr>
        <w:numPr>
          <w:ilvl w:val="0"/>
          <w:numId w:val="1"/>
        </w:numPr>
        <w:rPr>
          <w:b/>
          <w:bCs/>
          <w:i/>
          <w:iCs/>
          <w:color w:val="800000"/>
          <w:sz w:val="32"/>
          <w:szCs w:val="32"/>
        </w:rPr>
      </w:pPr>
      <w:r w:rsidRPr="00CB4398">
        <w:rPr>
          <w:b/>
          <w:bCs/>
          <w:i/>
          <w:iCs/>
          <w:color w:val="800000"/>
          <w:sz w:val="32"/>
          <w:szCs w:val="32"/>
        </w:rPr>
        <w:t>MATERIEL UTILISE</w:t>
      </w:r>
    </w:p>
    <w:p w:rsidR="002F7831" w:rsidRPr="000A705F" w:rsidRDefault="004E5C4E" w:rsidP="002F7831">
      <w:pPr>
        <w:numPr>
          <w:ilvl w:val="0"/>
          <w:numId w:val="2"/>
        </w:numPr>
        <w:rPr>
          <w:sz w:val="28"/>
          <w:szCs w:val="28"/>
        </w:rPr>
      </w:pPr>
      <w:r w:rsidRPr="000A705F">
        <w:rPr>
          <w:sz w:val="28"/>
          <w:szCs w:val="28"/>
        </w:rPr>
        <w:t>U</w:t>
      </w:r>
      <w:r w:rsidR="002F7831" w:rsidRPr="000A705F">
        <w:rPr>
          <w:sz w:val="28"/>
          <w:szCs w:val="28"/>
        </w:rPr>
        <w:t>ne balance de précision.</w:t>
      </w:r>
    </w:p>
    <w:p w:rsidR="002F7831" w:rsidRPr="000A705F" w:rsidRDefault="002F7831" w:rsidP="003743C5">
      <w:pPr>
        <w:numPr>
          <w:ilvl w:val="0"/>
          <w:numId w:val="2"/>
        </w:numPr>
        <w:rPr>
          <w:sz w:val="28"/>
          <w:szCs w:val="28"/>
        </w:rPr>
      </w:pPr>
      <w:r w:rsidRPr="000A705F">
        <w:rPr>
          <w:sz w:val="28"/>
          <w:szCs w:val="28"/>
        </w:rPr>
        <w:t xml:space="preserve">Une série de tamis </w:t>
      </w:r>
      <w:r w:rsidR="00CA2846" w:rsidRPr="000A705F">
        <w:rPr>
          <w:sz w:val="28"/>
          <w:szCs w:val="28"/>
        </w:rPr>
        <w:t>d’ouvertures (</w:t>
      </w:r>
      <w:r w:rsidRPr="000A705F">
        <w:rPr>
          <w:sz w:val="28"/>
          <w:szCs w:val="28"/>
        </w:rPr>
        <w:t>en mm)</w:t>
      </w:r>
      <w:r w:rsidR="003743C5" w:rsidRPr="000A705F">
        <w:rPr>
          <w:sz w:val="28"/>
          <w:szCs w:val="28"/>
        </w:rPr>
        <w:t> </w:t>
      </w:r>
      <w:r w:rsidR="00CB4398" w:rsidRPr="000A705F">
        <w:rPr>
          <w:sz w:val="28"/>
          <w:szCs w:val="28"/>
        </w:rPr>
        <w:t xml:space="preserve">: </w:t>
      </w:r>
      <w:r w:rsidR="00623883" w:rsidRPr="000A705F">
        <w:rPr>
          <w:sz w:val="28"/>
          <w:szCs w:val="28"/>
        </w:rPr>
        <w:t xml:space="preserve">0.08, </w:t>
      </w:r>
      <w:r w:rsidR="00CB4398" w:rsidRPr="000A705F">
        <w:rPr>
          <w:sz w:val="28"/>
          <w:szCs w:val="28"/>
        </w:rPr>
        <w:t>0.16,</w:t>
      </w:r>
      <w:r w:rsidRPr="000A705F">
        <w:rPr>
          <w:sz w:val="28"/>
          <w:szCs w:val="28"/>
        </w:rPr>
        <w:t xml:space="preserve"> </w:t>
      </w:r>
      <w:r w:rsidR="00CB4398" w:rsidRPr="000A705F">
        <w:rPr>
          <w:sz w:val="28"/>
          <w:szCs w:val="28"/>
        </w:rPr>
        <w:t>0.315,</w:t>
      </w:r>
      <w:r w:rsidRPr="000A705F">
        <w:rPr>
          <w:sz w:val="28"/>
          <w:szCs w:val="28"/>
        </w:rPr>
        <w:t xml:space="preserve"> </w:t>
      </w:r>
      <w:r w:rsidR="00CB4398" w:rsidRPr="000A705F">
        <w:rPr>
          <w:sz w:val="28"/>
          <w:szCs w:val="28"/>
        </w:rPr>
        <w:t>0.63,</w:t>
      </w:r>
      <w:r w:rsidRPr="000A705F">
        <w:rPr>
          <w:sz w:val="28"/>
          <w:szCs w:val="28"/>
        </w:rPr>
        <w:t xml:space="preserve"> </w:t>
      </w:r>
      <w:r w:rsidR="00CB4398" w:rsidRPr="000A705F">
        <w:rPr>
          <w:sz w:val="28"/>
          <w:szCs w:val="28"/>
        </w:rPr>
        <w:t>1.25,</w:t>
      </w:r>
      <w:r w:rsidR="00623883" w:rsidRPr="000A705F">
        <w:rPr>
          <w:sz w:val="28"/>
          <w:szCs w:val="28"/>
        </w:rPr>
        <w:t xml:space="preserve"> </w:t>
      </w:r>
      <w:r w:rsidRPr="000A705F">
        <w:rPr>
          <w:sz w:val="28"/>
          <w:szCs w:val="28"/>
        </w:rPr>
        <w:t xml:space="preserve"> 2.5, 5</w:t>
      </w:r>
      <w:r w:rsidR="00623883" w:rsidRPr="000A705F">
        <w:rPr>
          <w:sz w:val="28"/>
          <w:szCs w:val="28"/>
        </w:rPr>
        <w:t xml:space="preserve">.00 </w:t>
      </w:r>
      <w:r w:rsidRPr="000A705F">
        <w:rPr>
          <w:sz w:val="28"/>
          <w:szCs w:val="28"/>
        </w:rPr>
        <w:t>,</w:t>
      </w:r>
      <w:r w:rsidR="003743C5" w:rsidRPr="000A705F">
        <w:rPr>
          <w:sz w:val="28"/>
          <w:szCs w:val="28"/>
        </w:rPr>
        <w:t>10.</w:t>
      </w:r>
      <w:r w:rsidR="00623883" w:rsidRPr="000A705F">
        <w:rPr>
          <w:sz w:val="28"/>
          <w:szCs w:val="28"/>
        </w:rPr>
        <w:t>00</w:t>
      </w:r>
      <w:r w:rsidRPr="000A705F">
        <w:rPr>
          <w:sz w:val="28"/>
          <w:szCs w:val="28"/>
        </w:rPr>
        <w:t xml:space="preserve"> </w:t>
      </w:r>
    </w:p>
    <w:p w:rsidR="00CB4398" w:rsidRPr="000A705F" w:rsidRDefault="00CB4398" w:rsidP="00CB4398">
      <w:pPr>
        <w:spacing w:line="360" w:lineRule="auto"/>
        <w:ind w:firstLine="540"/>
        <w:rPr>
          <w:rFonts w:ascii="Arial" w:hAnsi="Arial" w:cs="Arial"/>
        </w:rPr>
      </w:pPr>
      <w:r w:rsidRPr="000A705F">
        <w:rPr>
          <w:rFonts w:ascii="Arial" w:hAnsi="Arial" w:cs="Arial"/>
        </w:rPr>
        <w:t>-   une série de tares pesées préalablement.</w:t>
      </w:r>
    </w:p>
    <w:p w:rsidR="00032AF6" w:rsidRPr="000A705F" w:rsidRDefault="00032AF6" w:rsidP="00032AF6">
      <w:pPr>
        <w:numPr>
          <w:ilvl w:val="0"/>
          <w:numId w:val="2"/>
        </w:numPr>
        <w:rPr>
          <w:sz w:val="28"/>
          <w:szCs w:val="28"/>
        </w:rPr>
      </w:pPr>
      <w:r w:rsidRPr="000A705F">
        <w:rPr>
          <w:sz w:val="28"/>
          <w:szCs w:val="28"/>
        </w:rPr>
        <w:t>Un tamiseur mécanique</w:t>
      </w:r>
      <w:r w:rsidR="003743C5" w:rsidRPr="000A705F">
        <w:rPr>
          <w:sz w:val="28"/>
          <w:szCs w:val="28"/>
        </w:rPr>
        <w:t>.</w:t>
      </w:r>
    </w:p>
    <w:p w:rsidR="002F5796" w:rsidRPr="00CB4398" w:rsidRDefault="002F5796" w:rsidP="002F5796">
      <w:pPr>
        <w:rPr>
          <w:b/>
          <w:bCs/>
          <w:sz w:val="28"/>
          <w:szCs w:val="28"/>
        </w:rPr>
      </w:pPr>
    </w:p>
    <w:p w:rsidR="009B55BF" w:rsidRDefault="00147BB2" w:rsidP="009B55BF">
      <w:pPr>
        <w:ind w:left="540"/>
        <w:rPr>
          <w:b/>
          <w:bCs/>
          <w:sz w:val="28"/>
          <w:szCs w:val="28"/>
        </w:rPr>
      </w:pPr>
      <w:r>
        <w:rPr>
          <w:rFonts w:ascii="Arial" w:hAnsi="Arial" w:cs="Arial"/>
        </w:rPr>
        <w:pict>
          <v:shape id="_x0000_i1028" type="#_x0000_t75" style="width:84pt;height:128pt">
            <v:imagedata r:id="rId8" o:title=""/>
          </v:shape>
        </w:pict>
      </w:r>
      <w:r w:rsidR="002F5796">
        <w:rPr>
          <w:rFonts w:ascii="Arial" w:hAnsi="Arial" w:cs="Arial"/>
        </w:rPr>
        <w:t xml:space="preserve">   </w:t>
      </w:r>
      <w:r w:rsidR="00510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>
          <v:shape id="_x0000_i1029" type="#_x0000_t75" style="width:80pt;height:76pt">
            <v:imagedata r:id="rId9" o:title=""/>
          </v:shape>
        </w:pict>
      </w:r>
      <w:r w:rsidR="002F5796">
        <w:rPr>
          <w:rFonts w:ascii="Arial" w:hAnsi="Arial" w:cs="Arial"/>
        </w:rPr>
        <w:t xml:space="preserve">   </w:t>
      </w:r>
      <w:r w:rsidR="00510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>
          <v:shape id="_x0000_i1030" type="#_x0000_t75" style="width:92pt;height:68pt">
            <v:imagedata r:id="rId10" o:title=""/>
          </v:shape>
        </w:pict>
      </w:r>
      <w:r w:rsidR="00510DCC">
        <w:rPr>
          <w:rFonts w:ascii="Arial" w:hAnsi="Arial" w:cs="Arial"/>
        </w:rPr>
        <w:t xml:space="preserve">      </w:t>
      </w:r>
      <w:r w:rsidR="002F5796">
        <w:rPr>
          <w:b/>
          <w:bCs/>
          <w:i/>
          <w:iCs/>
          <w:color w:val="800000"/>
          <w:sz w:val="32"/>
          <w:szCs w:val="32"/>
        </w:rPr>
        <w:t xml:space="preserve">    </w:t>
      </w:r>
      <w:r>
        <w:rPr>
          <w:b/>
          <w:bCs/>
          <w:i/>
          <w:iCs/>
          <w:color w:val="800000"/>
          <w:sz w:val="32"/>
          <w:szCs w:val="32"/>
        </w:rPr>
        <w:pict>
          <v:shape id="_x0000_i1031" type="#_x0000_t75" style="width:88pt;height:80pt">
            <v:imagedata r:id="rId11" o:title=""/>
          </v:shape>
        </w:pict>
      </w:r>
    </w:p>
    <w:p w:rsidR="00510DCC" w:rsidRDefault="00510DCC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2F5796" w:rsidRDefault="002F5796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510DCC" w:rsidRDefault="00510DCC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7536E1" w:rsidRDefault="007536E1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7536E1" w:rsidRDefault="007536E1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7536E1" w:rsidRDefault="007536E1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7536E1" w:rsidRDefault="007536E1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7536E1" w:rsidRDefault="007536E1" w:rsidP="009B55BF">
      <w:pPr>
        <w:ind w:left="540"/>
        <w:rPr>
          <w:b/>
          <w:bCs/>
          <w:i/>
          <w:iCs/>
          <w:color w:val="800000"/>
          <w:sz w:val="32"/>
          <w:szCs w:val="32"/>
        </w:rPr>
      </w:pPr>
    </w:p>
    <w:p w:rsidR="00032AF6" w:rsidRPr="009B55BF" w:rsidRDefault="00FD78B4" w:rsidP="009B55BF">
      <w:pPr>
        <w:ind w:left="540"/>
        <w:rPr>
          <w:b/>
          <w:bCs/>
          <w:sz w:val="28"/>
          <w:szCs w:val="28"/>
        </w:rPr>
      </w:pPr>
      <w:r>
        <w:rPr>
          <w:b/>
          <w:bCs/>
          <w:i/>
          <w:iCs/>
          <w:color w:val="800000"/>
          <w:sz w:val="32"/>
          <w:szCs w:val="32"/>
        </w:rPr>
        <w:lastRenderedPageBreak/>
        <w:t>2</w:t>
      </w:r>
      <w:r w:rsidR="00774225">
        <w:rPr>
          <w:b/>
          <w:bCs/>
          <w:i/>
          <w:iCs/>
          <w:color w:val="800000"/>
          <w:sz w:val="32"/>
          <w:szCs w:val="32"/>
        </w:rPr>
        <w:t>-</w:t>
      </w:r>
      <w:r w:rsidR="00032AF6" w:rsidRPr="00CB4398">
        <w:rPr>
          <w:b/>
          <w:bCs/>
          <w:i/>
          <w:iCs/>
          <w:color w:val="800000"/>
          <w:sz w:val="32"/>
          <w:szCs w:val="32"/>
        </w:rPr>
        <w:t>MODE OPERATOIRE</w:t>
      </w:r>
      <w:r w:rsidR="00032AF6" w:rsidRPr="00CB4398">
        <w:rPr>
          <w:b/>
          <w:bCs/>
          <w:color w:val="800000"/>
          <w:sz w:val="32"/>
          <w:szCs w:val="32"/>
        </w:rPr>
        <w:t> :</w:t>
      </w:r>
    </w:p>
    <w:p w:rsidR="003743C5" w:rsidRPr="00DB4EE1" w:rsidRDefault="003743C5" w:rsidP="003743C5">
      <w:pPr>
        <w:ind w:left="360"/>
        <w:rPr>
          <w:b/>
          <w:color w:val="FF0000"/>
          <w:sz w:val="28"/>
          <w:szCs w:val="28"/>
        </w:rPr>
      </w:pPr>
    </w:p>
    <w:p w:rsidR="00DB4EE1" w:rsidRPr="00DB4EE1" w:rsidRDefault="00DB4EE1" w:rsidP="00DB4EE1">
      <w:pPr>
        <w:spacing w:line="360" w:lineRule="auto"/>
        <w:rPr>
          <w:rFonts w:ascii="Arial" w:hAnsi="Arial" w:cs="Arial"/>
          <w:b/>
          <w:u w:val="single"/>
        </w:rPr>
      </w:pPr>
      <w:r w:rsidRPr="00DB4EE1">
        <w:rPr>
          <w:rFonts w:ascii="Arial" w:hAnsi="Arial" w:cs="Arial"/>
          <w:b/>
          <w:u w:val="single"/>
        </w:rPr>
        <w:t>Expérience :</w:t>
      </w:r>
    </w:p>
    <w:p w:rsidR="00DB4EE1" w:rsidRPr="000A705F" w:rsidRDefault="00DB4EE1" w:rsidP="00DB4EE1">
      <w:pPr>
        <w:spacing w:line="360" w:lineRule="auto"/>
        <w:rPr>
          <w:rFonts w:ascii="Arial" w:hAnsi="Arial" w:cs="Arial"/>
          <w:bCs/>
        </w:rPr>
      </w:pPr>
      <w:r w:rsidRPr="000A705F">
        <w:rPr>
          <w:rFonts w:ascii="Arial" w:hAnsi="Arial" w:cs="Arial"/>
          <w:bCs/>
        </w:rPr>
        <w:t>Prise de l’échantillon :</w:t>
      </w:r>
    </w:p>
    <w:p w:rsidR="00DB4EE1" w:rsidRPr="000A705F" w:rsidRDefault="00DB4EE1" w:rsidP="00DB4EE1">
      <w:pPr>
        <w:spacing w:line="360" w:lineRule="auto"/>
        <w:rPr>
          <w:rFonts w:ascii="Arial" w:hAnsi="Arial" w:cs="Arial"/>
          <w:bCs/>
        </w:rPr>
      </w:pPr>
      <w:r w:rsidRPr="000A705F">
        <w:rPr>
          <w:rFonts w:ascii="Arial" w:hAnsi="Arial" w:cs="Arial"/>
          <w:bCs/>
        </w:rPr>
        <w:t xml:space="preserve">Pour faire une analyse granulométrique rigoureuse, il est recommandé de faire l’expérience sur un échantillon représentatif du sol mm </w:t>
      </w:r>
      <w:r w:rsidR="006A2C31" w:rsidRPr="000A705F">
        <w:rPr>
          <w:rFonts w:ascii="Arial" w:hAnsi="Arial" w:cs="Arial"/>
          <w:bCs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705F">
        <w:rPr>
          <w:rFonts w:ascii="Arial" w:hAnsi="Arial" w:cs="Arial"/>
          <w:bCs/>
        </w:rPr>
        <w:t xml:space="preserve">On procède au séchage du matériau et </w:t>
      </w:r>
      <w:r w:rsidR="009B55BF" w:rsidRPr="000A705F">
        <w:rPr>
          <w:rFonts w:ascii="Arial" w:hAnsi="Arial" w:cs="Arial"/>
          <w:bCs/>
        </w:rPr>
        <w:t xml:space="preserve"> Jusqu’a</w:t>
      </w:r>
      <w:r w:rsidRPr="000A705F">
        <w:rPr>
          <w:rFonts w:ascii="Arial" w:hAnsi="Arial" w:cs="Arial"/>
          <w:bCs/>
        </w:rPr>
        <w:t xml:space="preserve"> la détermination de son poids sec.</w:t>
      </w:r>
    </w:p>
    <w:p w:rsidR="00DB4EE1" w:rsidRDefault="00DB4EE1" w:rsidP="00703FFE">
      <w:pPr>
        <w:ind w:left="360" w:firstLine="348"/>
        <w:rPr>
          <w:b/>
          <w:bCs/>
          <w:color w:val="FF0000"/>
          <w:sz w:val="32"/>
          <w:szCs w:val="32"/>
        </w:rPr>
      </w:pPr>
    </w:p>
    <w:p w:rsidR="00E92E6F" w:rsidRDefault="00E92E6F" w:rsidP="00703FFE">
      <w:pPr>
        <w:ind w:left="360" w:firstLine="348"/>
        <w:rPr>
          <w:b/>
          <w:bCs/>
          <w:color w:val="FF0000"/>
          <w:sz w:val="32"/>
          <w:szCs w:val="32"/>
        </w:rPr>
      </w:pPr>
    </w:p>
    <w:p w:rsidR="00032AF6" w:rsidRDefault="00703FFE" w:rsidP="00703FFE">
      <w:pPr>
        <w:ind w:left="360" w:firstLine="348"/>
        <w:rPr>
          <w:b/>
          <w:bCs/>
          <w:i/>
          <w:i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</w:t>
      </w:r>
      <w:r w:rsidR="00032AF6" w:rsidRPr="00CB4398">
        <w:rPr>
          <w:b/>
          <w:bCs/>
          <w:color w:val="FF0000"/>
          <w:sz w:val="32"/>
          <w:szCs w:val="32"/>
        </w:rPr>
        <w:t xml:space="preserve">– </w:t>
      </w:r>
      <w:r w:rsidR="00032AF6" w:rsidRPr="00CB4398">
        <w:rPr>
          <w:b/>
          <w:bCs/>
          <w:i/>
          <w:iCs/>
          <w:color w:val="FF0000"/>
          <w:sz w:val="32"/>
          <w:szCs w:val="32"/>
        </w:rPr>
        <w:t>Préparation de l’échantillon :</w:t>
      </w:r>
    </w:p>
    <w:p w:rsidR="00E92E6F" w:rsidRPr="00CB4398" w:rsidRDefault="00E92E6F" w:rsidP="00703FFE">
      <w:pPr>
        <w:ind w:left="360" w:firstLine="348"/>
        <w:rPr>
          <w:b/>
          <w:bCs/>
          <w:color w:val="FF0000"/>
          <w:sz w:val="32"/>
          <w:szCs w:val="32"/>
        </w:rPr>
      </w:pPr>
    </w:p>
    <w:p w:rsidR="00032AF6" w:rsidRPr="000A705F" w:rsidRDefault="004E5C4E" w:rsidP="004E5C4E">
      <w:pPr>
        <w:ind w:left="360"/>
        <w:rPr>
          <w:sz w:val="28"/>
          <w:szCs w:val="28"/>
        </w:rPr>
      </w:pPr>
      <w:r w:rsidRPr="000A705F">
        <w:rPr>
          <w:sz w:val="28"/>
          <w:szCs w:val="28"/>
        </w:rPr>
        <w:t xml:space="preserve">    - Sécher les deux échantillons de sables.</w:t>
      </w:r>
    </w:p>
    <w:p w:rsidR="004E5C4E" w:rsidRPr="000A705F" w:rsidRDefault="00623883" w:rsidP="00EB032F">
      <w:pPr>
        <w:ind w:left="360"/>
        <w:rPr>
          <w:sz w:val="28"/>
          <w:szCs w:val="28"/>
        </w:rPr>
      </w:pPr>
      <w:r w:rsidRPr="000A705F">
        <w:rPr>
          <w:sz w:val="28"/>
          <w:szCs w:val="28"/>
        </w:rPr>
        <w:t xml:space="preserve">    - On utilise </w:t>
      </w:r>
      <w:r w:rsidR="00EB032F" w:rsidRPr="000A705F">
        <w:rPr>
          <w:sz w:val="28"/>
          <w:szCs w:val="28"/>
        </w:rPr>
        <w:t>2000</w:t>
      </w:r>
      <w:r w:rsidR="004E5C4E" w:rsidRPr="000A705F">
        <w:rPr>
          <w:sz w:val="28"/>
          <w:szCs w:val="28"/>
        </w:rPr>
        <w:t>g de chaque échantillon de sable.</w:t>
      </w:r>
    </w:p>
    <w:p w:rsidR="00E92E6F" w:rsidRPr="00CB4398" w:rsidRDefault="00E92E6F" w:rsidP="004E5C4E">
      <w:pPr>
        <w:ind w:left="360"/>
        <w:rPr>
          <w:b/>
          <w:bCs/>
          <w:sz w:val="28"/>
          <w:szCs w:val="28"/>
        </w:rPr>
      </w:pPr>
    </w:p>
    <w:p w:rsidR="003743C5" w:rsidRPr="00CB4398" w:rsidRDefault="003743C5" w:rsidP="004E5C4E">
      <w:pPr>
        <w:ind w:left="360"/>
        <w:rPr>
          <w:b/>
          <w:bCs/>
          <w:sz w:val="28"/>
          <w:szCs w:val="28"/>
        </w:rPr>
      </w:pPr>
    </w:p>
    <w:p w:rsidR="004E5C4E" w:rsidRDefault="00703FFE" w:rsidP="00703FFE">
      <w:pPr>
        <w:ind w:left="360" w:firstLine="348"/>
        <w:rPr>
          <w:b/>
          <w:bCs/>
          <w:i/>
          <w:iCs/>
          <w:color w:val="FF0000"/>
          <w:sz w:val="32"/>
          <w:szCs w:val="32"/>
        </w:rPr>
      </w:pPr>
      <w:r w:rsidRPr="00703FFE">
        <w:rPr>
          <w:b/>
          <w:bCs/>
          <w:color w:val="FF0000"/>
          <w:sz w:val="32"/>
          <w:szCs w:val="32"/>
        </w:rPr>
        <w:t>b</w:t>
      </w:r>
      <w:r w:rsidR="004E5C4E" w:rsidRPr="00CB4398">
        <w:rPr>
          <w:b/>
          <w:bCs/>
          <w:color w:val="FF0000"/>
          <w:sz w:val="32"/>
          <w:szCs w:val="32"/>
        </w:rPr>
        <w:t xml:space="preserve">- </w:t>
      </w:r>
      <w:r w:rsidR="004E5C4E" w:rsidRPr="00CB4398">
        <w:rPr>
          <w:b/>
          <w:bCs/>
          <w:i/>
          <w:iCs/>
          <w:color w:val="FF0000"/>
          <w:sz w:val="32"/>
          <w:szCs w:val="32"/>
        </w:rPr>
        <w:t>Manipulation :</w:t>
      </w:r>
    </w:p>
    <w:p w:rsidR="00E92E6F" w:rsidRPr="00CB4398" w:rsidRDefault="00E92E6F" w:rsidP="00703FFE">
      <w:pPr>
        <w:ind w:left="360" w:firstLine="348"/>
        <w:rPr>
          <w:b/>
          <w:bCs/>
          <w:color w:val="FF0000"/>
          <w:sz w:val="32"/>
          <w:szCs w:val="32"/>
        </w:rPr>
      </w:pPr>
    </w:p>
    <w:p w:rsidR="004E5C4E" w:rsidRPr="000A705F" w:rsidRDefault="000516EE" w:rsidP="00623883">
      <w:pPr>
        <w:numPr>
          <w:ilvl w:val="0"/>
          <w:numId w:val="9"/>
        </w:numPr>
        <w:rPr>
          <w:sz w:val="28"/>
          <w:szCs w:val="28"/>
        </w:rPr>
      </w:pPr>
      <w:r w:rsidRPr="000A705F">
        <w:rPr>
          <w:sz w:val="28"/>
          <w:szCs w:val="28"/>
        </w:rPr>
        <w:t>Emboîter</w:t>
      </w:r>
      <w:r w:rsidR="00AA1617" w:rsidRPr="000A705F">
        <w:rPr>
          <w:sz w:val="28"/>
          <w:szCs w:val="28"/>
        </w:rPr>
        <w:t xml:space="preserve"> les tamis utilisés l’</w:t>
      </w:r>
      <w:r w:rsidR="009B55BF" w:rsidRPr="000A705F">
        <w:rPr>
          <w:sz w:val="28"/>
          <w:szCs w:val="28"/>
        </w:rPr>
        <w:t xml:space="preserve"> un</w:t>
      </w:r>
      <w:r w:rsidR="004E5C4E" w:rsidRPr="000A705F">
        <w:rPr>
          <w:sz w:val="28"/>
          <w:szCs w:val="28"/>
        </w:rPr>
        <w:t xml:space="preserve"> sur les </w:t>
      </w:r>
      <w:r w:rsidRPr="000A705F">
        <w:rPr>
          <w:sz w:val="28"/>
          <w:szCs w:val="28"/>
        </w:rPr>
        <w:t>autres,</w:t>
      </w:r>
      <w:r w:rsidR="004E5C4E" w:rsidRPr="000A705F">
        <w:rPr>
          <w:sz w:val="28"/>
          <w:szCs w:val="28"/>
        </w:rPr>
        <w:t xml:space="preserve"> et s’assurer </w:t>
      </w:r>
      <w:r w:rsidR="009B55BF" w:rsidRPr="000A705F">
        <w:rPr>
          <w:sz w:val="28"/>
          <w:szCs w:val="28"/>
        </w:rPr>
        <w:t xml:space="preserve">que les dimensions </w:t>
      </w:r>
      <w:r w:rsidRPr="000A705F">
        <w:rPr>
          <w:sz w:val="28"/>
          <w:szCs w:val="28"/>
        </w:rPr>
        <w:t xml:space="preserve">sont disposés correctement </w:t>
      </w:r>
      <w:r w:rsidR="009B55BF" w:rsidRPr="000A705F">
        <w:rPr>
          <w:sz w:val="28"/>
          <w:szCs w:val="28"/>
        </w:rPr>
        <w:t xml:space="preserve"> dans le sens croissa</w:t>
      </w:r>
      <w:r w:rsidRPr="000A705F">
        <w:rPr>
          <w:sz w:val="28"/>
          <w:szCs w:val="28"/>
        </w:rPr>
        <w:t>nt</w:t>
      </w:r>
    </w:p>
    <w:p w:rsidR="000516EE" w:rsidRPr="000A705F" w:rsidRDefault="000516EE" w:rsidP="00623883">
      <w:pPr>
        <w:numPr>
          <w:ilvl w:val="0"/>
          <w:numId w:val="11"/>
        </w:numPr>
        <w:rPr>
          <w:sz w:val="28"/>
          <w:szCs w:val="28"/>
        </w:rPr>
      </w:pPr>
      <w:r w:rsidRPr="000A705F">
        <w:rPr>
          <w:sz w:val="28"/>
          <w:szCs w:val="28"/>
        </w:rPr>
        <w:t>Verser lentement le premier échantillon sur le tamis supérieur, fermer et fai</w:t>
      </w:r>
      <w:r w:rsidR="009B55BF" w:rsidRPr="000A705F">
        <w:rPr>
          <w:sz w:val="28"/>
          <w:szCs w:val="28"/>
        </w:rPr>
        <w:t>re marcher le tamiseur pendant 4 à 5</w:t>
      </w:r>
      <w:r w:rsidRPr="000A705F">
        <w:rPr>
          <w:sz w:val="28"/>
          <w:szCs w:val="28"/>
        </w:rPr>
        <w:t>minutes.</w:t>
      </w:r>
    </w:p>
    <w:p w:rsidR="000516EE" w:rsidRPr="000A705F" w:rsidRDefault="000516EE" w:rsidP="00623883">
      <w:pPr>
        <w:numPr>
          <w:ilvl w:val="0"/>
          <w:numId w:val="13"/>
        </w:numPr>
        <w:rPr>
          <w:sz w:val="28"/>
          <w:szCs w:val="28"/>
        </w:rPr>
      </w:pPr>
      <w:r w:rsidRPr="000A705F">
        <w:rPr>
          <w:sz w:val="28"/>
          <w:szCs w:val="28"/>
        </w:rPr>
        <w:t>Peser et noter le refus de chaque tamis.</w:t>
      </w:r>
    </w:p>
    <w:p w:rsidR="000516EE" w:rsidRPr="000A705F" w:rsidRDefault="000516EE" w:rsidP="00623883">
      <w:pPr>
        <w:numPr>
          <w:ilvl w:val="0"/>
          <w:numId w:val="15"/>
        </w:numPr>
        <w:rPr>
          <w:sz w:val="28"/>
          <w:szCs w:val="28"/>
        </w:rPr>
      </w:pPr>
      <w:r w:rsidRPr="000A705F">
        <w:rPr>
          <w:sz w:val="28"/>
          <w:szCs w:val="28"/>
        </w:rPr>
        <w:t xml:space="preserve">Peser le dernier </w:t>
      </w:r>
      <w:r w:rsidR="005C590D" w:rsidRPr="000A705F">
        <w:rPr>
          <w:sz w:val="28"/>
          <w:szCs w:val="28"/>
        </w:rPr>
        <w:t>tamisât</w:t>
      </w:r>
      <w:r w:rsidRPr="000A705F">
        <w:rPr>
          <w:sz w:val="28"/>
          <w:szCs w:val="28"/>
        </w:rPr>
        <w:t xml:space="preserve"> </w:t>
      </w:r>
      <w:r w:rsidR="005C590D" w:rsidRPr="000A705F">
        <w:rPr>
          <w:sz w:val="28"/>
          <w:szCs w:val="28"/>
        </w:rPr>
        <w:t>(fond plein</w:t>
      </w:r>
      <w:r w:rsidR="002E226F" w:rsidRPr="000A705F">
        <w:rPr>
          <w:sz w:val="28"/>
          <w:szCs w:val="28"/>
        </w:rPr>
        <w:t>) pour</w:t>
      </w:r>
      <w:r w:rsidR="005C590D" w:rsidRPr="000A705F">
        <w:rPr>
          <w:sz w:val="28"/>
          <w:szCs w:val="28"/>
        </w:rPr>
        <w:t xml:space="preserve"> savoir la précision de l’essai.</w:t>
      </w:r>
    </w:p>
    <w:p w:rsidR="003743C5" w:rsidRPr="00CB4398" w:rsidRDefault="003743C5" w:rsidP="003743C5">
      <w:pPr>
        <w:ind w:left="720"/>
        <w:rPr>
          <w:b/>
          <w:bCs/>
          <w:sz w:val="28"/>
          <w:szCs w:val="28"/>
        </w:rPr>
      </w:pPr>
    </w:p>
    <w:p w:rsidR="003743C5" w:rsidRPr="000A705F" w:rsidRDefault="00C85FD4" w:rsidP="00623883">
      <w:pPr>
        <w:numPr>
          <w:ilvl w:val="0"/>
          <w:numId w:val="17"/>
        </w:numPr>
        <w:rPr>
          <w:sz w:val="28"/>
          <w:szCs w:val="28"/>
        </w:rPr>
      </w:pPr>
      <w:r w:rsidRPr="000A705F">
        <w:rPr>
          <w:sz w:val="28"/>
          <w:szCs w:val="28"/>
        </w:rPr>
        <w:t>Refaire toute la manipulation pour le deuxième échantillon.</w:t>
      </w:r>
    </w:p>
    <w:p w:rsidR="003743C5" w:rsidRPr="00CB4398" w:rsidRDefault="003743C5" w:rsidP="003743C5">
      <w:pPr>
        <w:rPr>
          <w:b/>
          <w:bCs/>
          <w:sz w:val="28"/>
          <w:szCs w:val="28"/>
        </w:rPr>
      </w:pPr>
    </w:p>
    <w:p w:rsidR="003743C5" w:rsidRPr="00CB4398" w:rsidRDefault="003743C5" w:rsidP="003743C5">
      <w:pPr>
        <w:rPr>
          <w:b/>
          <w:bCs/>
        </w:rPr>
      </w:pPr>
    </w:p>
    <w:p w:rsidR="00144F10" w:rsidRDefault="00144F10" w:rsidP="00144F10">
      <w:pPr>
        <w:ind w:left="720"/>
        <w:rPr>
          <w:b/>
          <w:bCs/>
        </w:rPr>
      </w:pPr>
    </w:p>
    <w:p w:rsidR="00E92E6F" w:rsidRPr="00CB4398" w:rsidRDefault="00E92E6F" w:rsidP="00144F10">
      <w:pPr>
        <w:ind w:left="720"/>
        <w:rPr>
          <w:b/>
          <w:bCs/>
        </w:rPr>
      </w:pPr>
    </w:p>
    <w:p w:rsidR="00144F10" w:rsidRDefault="00144F10" w:rsidP="00144F10">
      <w:pPr>
        <w:numPr>
          <w:ilvl w:val="0"/>
          <w:numId w:val="1"/>
        </w:numPr>
        <w:rPr>
          <w:b/>
          <w:bCs/>
          <w:i/>
          <w:iCs/>
          <w:color w:val="800000"/>
          <w:sz w:val="32"/>
          <w:szCs w:val="32"/>
        </w:rPr>
      </w:pPr>
      <w:r w:rsidRPr="00CB4398">
        <w:rPr>
          <w:b/>
          <w:bCs/>
          <w:i/>
          <w:iCs/>
          <w:color w:val="800000"/>
          <w:sz w:val="32"/>
          <w:szCs w:val="32"/>
        </w:rPr>
        <w:t>RESULTATS :</w:t>
      </w:r>
    </w:p>
    <w:p w:rsidR="00E92E6F" w:rsidRPr="00CB4398" w:rsidRDefault="00E92E6F" w:rsidP="00E92E6F">
      <w:pPr>
        <w:ind w:left="360"/>
        <w:rPr>
          <w:b/>
          <w:bCs/>
          <w:i/>
          <w:iCs/>
          <w:color w:val="800000"/>
          <w:sz w:val="32"/>
          <w:szCs w:val="32"/>
        </w:rPr>
      </w:pPr>
    </w:p>
    <w:p w:rsidR="00144F10" w:rsidRPr="000A705F" w:rsidRDefault="006043D1" w:rsidP="00144F10">
      <w:pPr>
        <w:ind w:left="360"/>
        <w:rPr>
          <w:sz w:val="28"/>
          <w:szCs w:val="28"/>
        </w:rPr>
      </w:pPr>
      <w:r w:rsidRPr="000A705F">
        <w:rPr>
          <w:sz w:val="28"/>
          <w:szCs w:val="28"/>
        </w:rPr>
        <w:t xml:space="preserve">   </w:t>
      </w:r>
      <w:r w:rsidR="00144F10" w:rsidRPr="000A705F">
        <w:rPr>
          <w:sz w:val="28"/>
          <w:szCs w:val="28"/>
        </w:rPr>
        <w:t xml:space="preserve">  Les résultats de l’analyse granulométrique des deux échantillons sont donnés dans les tableaux suivants :</w:t>
      </w:r>
    </w:p>
    <w:p w:rsidR="000A705F" w:rsidRPr="000A705F" w:rsidRDefault="000A705F" w:rsidP="00144F10">
      <w:pPr>
        <w:ind w:left="360"/>
        <w:rPr>
          <w:sz w:val="28"/>
          <w:szCs w:val="28"/>
        </w:rPr>
      </w:pPr>
    </w:p>
    <w:p w:rsidR="003743C5" w:rsidRPr="00CB4398" w:rsidRDefault="003743C5" w:rsidP="00144F10">
      <w:pPr>
        <w:ind w:left="360"/>
        <w:rPr>
          <w:b/>
          <w:bCs/>
          <w:sz w:val="28"/>
          <w:szCs w:val="28"/>
        </w:rPr>
      </w:pPr>
    </w:p>
    <w:p w:rsidR="000464E5" w:rsidRDefault="000464E5" w:rsidP="002770B1"/>
    <w:p w:rsidR="009B55BF" w:rsidRDefault="009B55BF" w:rsidP="002770B1"/>
    <w:p w:rsidR="006A2C31" w:rsidRDefault="006A2C31" w:rsidP="002770B1"/>
    <w:p w:rsidR="009B55BF" w:rsidRDefault="009B55BF" w:rsidP="00277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512"/>
        <w:gridCol w:w="1297"/>
        <w:gridCol w:w="11"/>
        <w:gridCol w:w="1418"/>
        <w:gridCol w:w="11"/>
        <w:gridCol w:w="1440"/>
        <w:gridCol w:w="820"/>
      </w:tblGrid>
      <w:tr w:rsidR="000A0389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0A0389" w:rsidRPr="00A6267C" w:rsidRDefault="006A2C31" w:rsidP="006A2C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Sable </w:t>
            </w:r>
            <w:r w:rsidR="00AA1617">
              <w:rPr>
                <w:b/>
                <w:bCs/>
              </w:rPr>
              <w:t>Fin</w:t>
            </w:r>
          </w:p>
        </w:tc>
        <w:tc>
          <w:tcPr>
            <w:tcW w:w="5689" w:type="dxa"/>
            <w:gridSpan w:val="6"/>
          </w:tcPr>
          <w:p w:rsidR="000A0389" w:rsidRPr="00A6267C" w:rsidRDefault="000A0389" w:rsidP="00144F10">
            <w:pPr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Masse de l’essai :</w:t>
            </w:r>
            <w:r w:rsidR="00DB4EE1" w:rsidRPr="00A6267C">
              <w:rPr>
                <w:b/>
                <w:bCs/>
                <w:color w:val="666699"/>
              </w:rPr>
              <w:t xml:space="preserve">   </w:t>
            </w:r>
            <w:r w:rsidR="00077C4F">
              <w:rPr>
                <w:b/>
                <w:bCs/>
                <w:color w:val="666699"/>
              </w:rPr>
              <w:t>2000</w:t>
            </w:r>
            <w:r w:rsidR="00BF624C" w:rsidRPr="00A6267C">
              <w:rPr>
                <w:b/>
                <w:bCs/>
                <w:color w:val="666699"/>
              </w:rPr>
              <w:t>g</w:t>
            </w:r>
          </w:p>
        </w:tc>
      </w:tr>
      <w:tr w:rsidR="00144F10" w:rsidRPr="00A6267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0A0389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</w:p>
          <w:p w:rsidR="000A0389" w:rsidRPr="00A6267C" w:rsidRDefault="000A0389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(mm)</w:t>
            </w:r>
          </w:p>
        </w:tc>
        <w:tc>
          <w:tcPr>
            <w:tcW w:w="1512" w:type="dxa"/>
            <w:vAlign w:val="center"/>
          </w:tcPr>
          <w:p w:rsidR="00144F10" w:rsidRPr="00A6267C" w:rsidRDefault="000A0389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</w:p>
          <w:p w:rsidR="000A0389" w:rsidRPr="00A6267C" w:rsidRDefault="000A0389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1297" w:type="dxa"/>
            <w:vAlign w:val="center"/>
          </w:tcPr>
          <w:p w:rsidR="00144F10" w:rsidRPr="00A6267C" w:rsidRDefault="000A0389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0A0389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</w:t>
            </w:r>
            <w:r w:rsidR="000A0389" w:rsidRPr="00A6267C">
              <w:rPr>
                <w:b/>
                <w:bCs/>
                <w:color w:val="666699"/>
              </w:rPr>
              <w:t>umulés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  <w:tc>
          <w:tcPr>
            <w:tcW w:w="1440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Tamisats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A700D8" w:rsidRPr="00A6267C" w:rsidRDefault="00A700D8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10</w:t>
            </w:r>
          </w:p>
        </w:tc>
        <w:tc>
          <w:tcPr>
            <w:tcW w:w="1512" w:type="dxa"/>
            <w:vAlign w:val="center"/>
          </w:tcPr>
          <w:p w:rsidR="00144F10" w:rsidRPr="0078748C" w:rsidRDefault="00AA1617" w:rsidP="00EB032F">
            <w:pPr>
              <w:jc w:val="center"/>
            </w:pPr>
            <w:r>
              <w:t>0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FA6F62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100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B649C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5</w:t>
            </w:r>
          </w:p>
        </w:tc>
        <w:tc>
          <w:tcPr>
            <w:tcW w:w="1512" w:type="dxa"/>
            <w:vAlign w:val="center"/>
          </w:tcPr>
          <w:p w:rsidR="00144F10" w:rsidRPr="0078748C" w:rsidRDefault="00AA1617" w:rsidP="00EB032F">
            <w:pPr>
              <w:jc w:val="center"/>
            </w:pPr>
            <w:r>
              <w:t>0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0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100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2.5</w:t>
            </w:r>
          </w:p>
        </w:tc>
        <w:tc>
          <w:tcPr>
            <w:tcW w:w="1512" w:type="dxa"/>
            <w:vAlign w:val="center"/>
          </w:tcPr>
          <w:p w:rsidR="00144F10" w:rsidRPr="0078748C" w:rsidRDefault="00AA1617" w:rsidP="00EB032F">
            <w:pPr>
              <w:jc w:val="center"/>
            </w:pPr>
            <w:r>
              <w:t>32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32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3.2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96.8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1.25</w:t>
            </w:r>
          </w:p>
        </w:tc>
        <w:tc>
          <w:tcPr>
            <w:tcW w:w="1512" w:type="dxa"/>
            <w:vAlign w:val="center"/>
          </w:tcPr>
          <w:p w:rsidR="00144F10" w:rsidRPr="0078748C" w:rsidRDefault="00AA1617" w:rsidP="00EB032F">
            <w:pPr>
              <w:jc w:val="center"/>
            </w:pPr>
            <w:r>
              <w:t>48.5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FA6F62">
            <w:pPr>
              <w:jc w:val="center"/>
            </w:pPr>
            <w:r>
              <w:t>80.5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8.05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91.95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0.63</w:t>
            </w:r>
          </w:p>
        </w:tc>
        <w:tc>
          <w:tcPr>
            <w:tcW w:w="1512" w:type="dxa"/>
            <w:vAlign w:val="center"/>
          </w:tcPr>
          <w:p w:rsidR="00144F10" w:rsidRPr="0078748C" w:rsidRDefault="00C65708" w:rsidP="00EB032F">
            <w:pPr>
              <w:jc w:val="center"/>
            </w:pPr>
            <w:r>
              <w:t>118.3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198.8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19.88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80.12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0.315</w:t>
            </w:r>
          </w:p>
        </w:tc>
        <w:tc>
          <w:tcPr>
            <w:tcW w:w="1512" w:type="dxa"/>
            <w:vAlign w:val="center"/>
          </w:tcPr>
          <w:p w:rsidR="00144F10" w:rsidRPr="0078748C" w:rsidRDefault="00C65708" w:rsidP="00EB032F">
            <w:pPr>
              <w:jc w:val="center"/>
            </w:pPr>
            <w:r>
              <w:t>347.7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546.5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54.65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45.35</w:t>
            </w:r>
          </w:p>
        </w:tc>
      </w:tr>
      <w:tr w:rsidR="00144F10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144F10" w:rsidRPr="00A6267C" w:rsidRDefault="00A700D8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0.16</w:t>
            </w:r>
          </w:p>
        </w:tc>
        <w:tc>
          <w:tcPr>
            <w:tcW w:w="1512" w:type="dxa"/>
            <w:vAlign w:val="center"/>
          </w:tcPr>
          <w:p w:rsidR="00144F10" w:rsidRPr="0078748C" w:rsidRDefault="00C65708" w:rsidP="00B602F2">
            <w:pPr>
              <w:jc w:val="center"/>
            </w:pPr>
            <w:r>
              <w:t>332.6</w:t>
            </w:r>
          </w:p>
        </w:tc>
        <w:tc>
          <w:tcPr>
            <w:tcW w:w="1297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879.1</w:t>
            </w:r>
          </w:p>
        </w:tc>
        <w:tc>
          <w:tcPr>
            <w:tcW w:w="1440" w:type="dxa"/>
            <w:gridSpan w:val="3"/>
            <w:vAlign w:val="center"/>
          </w:tcPr>
          <w:p w:rsidR="00144F10" w:rsidRPr="00C7183C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87.91</w:t>
            </w:r>
          </w:p>
        </w:tc>
        <w:tc>
          <w:tcPr>
            <w:tcW w:w="1440" w:type="dxa"/>
            <w:vAlign w:val="center"/>
          </w:tcPr>
          <w:p w:rsidR="00144F10" w:rsidRPr="0078748C" w:rsidRDefault="00C65708" w:rsidP="00077C4F">
            <w:pPr>
              <w:jc w:val="center"/>
            </w:pPr>
            <w:r>
              <w:t>12.09</w:t>
            </w:r>
          </w:p>
        </w:tc>
      </w:tr>
      <w:tr w:rsidR="008E2EAA" w:rsidRPr="0078748C" w:rsidTr="006A2C31">
        <w:trPr>
          <w:gridAfter w:val="1"/>
          <w:wAfter w:w="820" w:type="dxa"/>
          <w:jc w:val="center"/>
        </w:trPr>
        <w:tc>
          <w:tcPr>
            <w:tcW w:w="1439" w:type="dxa"/>
            <w:vAlign w:val="center"/>
          </w:tcPr>
          <w:p w:rsidR="008E2EAA" w:rsidRPr="0078748C" w:rsidRDefault="008E2EAA" w:rsidP="00A6267C">
            <w:pPr>
              <w:jc w:val="center"/>
            </w:pPr>
            <w:r w:rsidRPr="0078748C">
              <w:t>0.08</w:t>
            </w:r>
          </w:p>
        </w:tc>
        <w:tc>
          <w:tcPr>
            <w:tcW w:w="1512" w:type="dxa"/>
            <w:vAlign w:val="center"/>
          </w:tcPr>
          <w:p w:rsidR="008E2EAA" w:rsidRPr="0078748C" w:rsidRDefault="00C65708" w:rsidP="00EB032F">
            <w:pPr>
              <w:jc w:val="center"/>
            </w:pPr>
            <w:r>
              <w:t>104.3</w:t>
            </w:r>
          </w:p>
        </w:tc>
        <w:tc>
          <w:tcPr>
            <w:tcW w:w="1297" w:type="dxa"/>
            <w:vAlign w:val="center"/>
          </w:tcPr>
          <w:p w:rsidR="008E2EAA" w:rsidRPr="0078748C" w:rsidRDefault="00C65708" w:rsidP="00077C4F">
            <w:pPr>
              <w:jc w:val="center"/>
            </w:pPr>
            <w:r>
              <w:t>983.4</w:t>
            </w:r>
          </w:p>
        </w:tc>
        <w:tc>
          <w:tcPr>
            <w:tcW w:w="1440" w:type="dxa"/>
            <w:gridSpan w:val="3"/>
            <w:vAlign w:val="center"/>
          </w:tcPr>
          <w:p w:rsidR="008E2EAA" w:rsidRPr="00FA6F62" w:rsidRDefault="00C65708" w:rsidP="00A62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98.34</w:t>
            </w:r>
          </w:p>
        </w:tc>
        <w:tc>
          <w:tcPr>
            <w:tcW w:w="1440" w:type="dxa"/>
            <w:vAlign w:val="center"/>
          </w:tcPr>
          <w:p w:rsidR="008E2EAA" w:rsidRPr="0078748C" w:rsidRDefault="00C65708" w:rsidP="00077C4F">
            <w:pPr>
              <w:jc w:val="center"/>
            </w:pPr>
            <w:r>
              <w:t>1.66</w:t>
            </w:r>
          </w:p>
        </w:tc>
      </w:tr>
      <w:tr w:rsidR="008E2EAA" w:rsidRPr="0078748C" w:rsidTr="006A2C31">
        <w:trPr>
          <w:gridAfter w:val="1"/>
          <w:wAfter w:w="820" w:type="dxa"/>
          <w:trHeight w:val="90"/>
          <w:jc w:val="center"/>
        </w:trPr>
        <w:tc>
          <w:tcPr>
            <w:tcW w:w="1439" w:type="dxa"/>
            <w:vAlign w:val="center"/>
          </w:tcPr>
          <w:p w:rsidR="008E2EAA" w:rsidRPr="0078748C" w:rsidRDefault="008E2EAA" w:rsidP="00A6267C">
            <w:pPr>
              <w:jc w:val="center"/>
            </w:pPr>
            <w:r w:rsidRPr="0078748C">
              <w:t>Fond</w:t>
            </w:r>
          </w:p>
        </w:tc>
        <w:tc>
          <w:tcPr>
            <w:tcW w:w="1512" w:type="dxa"/>
            <w:vAlign w:val="center"/>
          </w:tcPr>
          <w:p w:rsidR="008E2EAA" w:rsidRPr="0078748C" w:rsidRDefault="00C65708" w:rsidP="00EB032F">
            <w:pPr>
              <w:jc w:val="center"/>
            </w:pPr>
            <w:r>
              <w:t>16.5</w:t>
            </w:r>
          </w:p>
        </w:tc>
        <w:tc>
          <w:tcPr>
            <w:tcW w:w="1297" w:type="dxa"/>
            <w:vAlign w:val="center"/>
          </w:tcPr>
          <w:p w:rsidR="008E2EAA" w:rsidRPr="0078748C" w:rsidRDefault="00C65708" w:rsidP="00C65708">
            <w:pPr>
              <w:jc w:val="center"/>
            </w:pPr>
            <w:r>
              <w:t>999.9</w:t>
            </w:r>
          </w:p>
        </w:tc>
        <w:tc>
          <w:tcPr>
            <w:tcW w:w="1440" w:type="dxa"/>
            <w:gridSpan w:val="3"/>
            <w:vAlign w:val="center"/>
          </w:tcPr>
          <w:p w:rsidR="008E2EAA" w:rsidRPr="00FA6F62" w:rsidRDefault="00FA6F62" w:rsidP="00A6267C">
            <w:pPr>
              <w:jc w:val="center"/>
              <w:rPr>
                <w:color w:val="FF0000"/>
                <w:sz w:val="28"/>
                <w:szCs w:val="28"/>
              </w:rPr>
            </w:pPr>
            <w:r w:rsidRPr="00FA6F62">
              <w:rPr>
                <w:color w:val="FF0000"/>
                <w:sz w:val="28"/>
                <w:szCs w:val="28"/>
              </w:rPr>
              <w:t>99.9</w:t>
            </w:r>
            <w:r w:rsidR="00C65708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440" w:type="dxa"/>
            <w:vAlign w:val="center"/>
          </w:tcPr>
          <w:p w:rsidR="008E2EAA" w:rsidRPr="0078748C" w:rsidRDefault="00C65708" w:rsidP="00077C4F">
            <w:pPr>
              <w:jc w:val="center"/>
            </w:pPr>
            <w:r>
              <w:t>0.01</w:t>
            </w:r>
          </w:p>
        </w:tc>
      </w:tr>
      <w:tr w:rsidR="00FA6F62" w:rsidTr="00FA6F62">
        <w:trPr>
          <w:jc w:val="center"/>
        </w:trPr>
        <w:tc>
          <w:tcPr>
            <w:tcW w:w="4259" w:type="dxa"/>
            <w:gridSpan w:val="4"/>
          </w:tcPr>
          <w:p w:rsidR="00FA6F62" w:rsidRPr="00BF624C" w:rsidRDefault="00FA6F62" w:rsidP="00A76A6A">
            <w:r>
              <w:t>Module de finesse du sable  Mf</w:t>
            </w:r>
            <w:r w:rsidRPr="00A6267C">
              <w:rPr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FA6F62" w:rsidRPr="00A6267C" w:rsidRDefault="00C65708" w:rsidP="00FA6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1.73</w:t>
            </w:r>
          </w:p>
        </w:tc>
        <w:tc>
          <w:tcPr>
            <w:tcW w:w="2271" w:type="dxa"/>
            <w:gridSpan w:val="3"/>
            <w:tcBorders>
              <w:bottom w:val="nil"/>
              <w:right w:val="nil"/>
            </w:tcBorders>
          </w:tcPr>
          <w:p w:rsidR="00FA6F62" w:rsidRDefault="00FA6F62" w:rsidP="00A76A6A"/>
        </w:tc>
      </w:tr>
    </w:tbl>
    <w:p w:rsidR="00144F10" w:rsidRDefault="00144F10" w:rsidP="00144F10">
      <w:pPr>
        <w:ind w:left="360"/>
      </w:pPr>
    </w:p>
    <w:p w:rsidR="003743C5" w:rsidRDefault="003743C5" w:rsidP="00E92E6F"/>
    <w:p w:rsidR="007A0063" w:rsidRDefault="007A0063" w:rsidP="00144F10">
      <w:pPr>
        <w:ind w:left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633"/>
        <w:gridCol w:w="2067"/>
        <w:gridCol w:w="1440"/>
      </w:tblGrid>
      <w:tr w:rsidR="00CA2846">
        <w:trPr>
          <w:jc w:val="center"/>
        </w:trPr>
        <w:tc>
          <w:tcPr>
            <w:tcW w:w="1368" w:type="dxa"/>
          </w:tcPr>
          <w:p w:rsidR="00CA2846" w:rsidRPr="00A6267C" w:rsidRDefault="00CA1499" w:rsidP="006A2C31">
            <w:pPr>
              <w:rPr>
                <w:b/>
                <w:bCs/>
              </w:rPr>
            </w:pPr>
            <w:r w:rsidRPr="00A6267C">
              <w:rPr>
                <w:b/>
                <w:bCs/>
              </w:rPr>
              <w:t>Sable</w:t>
            </w:r>
            <w:r w:rsidR="00D1117D">
              <w:rPr>
                <w:b/>
                <w:bCs/>
              </w:rPr>
              <w:t xml:space="preserve"> concassé</w:t>
            </w:r>
          </w:p>
        </w:tc>
        <w:tc>
          <w:tcPr>
            <w:tcW w:w="6580" w:type="dxa"/>
            <w:gridSpan w:val="4"/>
          </w:tcPr>
          <w:p w:rsidR="00CA2846" w:rsidRPr="00A6267C" w:rsidRDefault="00CA2846" w:rsidP="00FE4E25">
            <w:pPr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Masse de l’essai :</w:t>
            </w:r>
            <w:r w:rsidR="00BF624C" w:rsidRPr="00A6267C">
              <w:rPr>
                <w:b/>
                <w:bCs/>
                <w:color w:val="666699"/>
              </w:rPr>
              <w:t xml:space="preserve">   </w:t>
            </w:r>
            <w:r w:rsidR="003216DC">
              <w:rPr>
                <w:b/>
                <w:bCs/>
                <w:color w:val="666699"/>
              </w:rPr>
              <w:t>1</w:t>
            </w:r>
            <w:r w:rsidR="00077C4F">
              <w:rPr>
                <w:b/>
                <w:bCs/>
                <w:color w:val="666699"/>
              </w:rPr>
              <w:t>000g</w:t>
            </w:r>
          </w:p>
        </w:tc>
      </w:tr>
      <w:tr w:rsidR="00CA2846" w:rsidRPr="00A6267C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(mm)</w:t>
            </w:r>
          </w:p>
        </w:tc>
        <w:tc>
          <w:tcPr>
            <w:tcW w:w="1440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1633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2067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  <w:tc>
          <w:tcPr>
            <w:tcW w:w="1440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Tamisats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CA2846" w:rsidRPr="00A6267C" w:rsidRDefault="00CA2846" w:rsidP="00A6267C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10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0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0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100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2.1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2.1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0.21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99.79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2.5</w:t>
            </w:r>
          </w:p>
        </w:tc>
        <w:tc>
          <w:tcPr>
            <w:tcW w:w="1440" w:type="dxa"/>
            <w:vAlign w:val="center"/>
          </w:tcPr>
          <w:p w:rsidR="00CA2846" w:rsidRDefault="00C65708" w:rsidP="00FA6F62">
            <w:pPr>
              <w:jc w:val="center"/>
            </w:pPr>
            <w:r>
              <w:t>219.9</w:t>
            </w:r>
          </w:p>
        </w:tc>
        <w:tc>
          <w:tcPr>
            <w:tcW w:w="1633" w:type="dxa"/>
            <w:vAlign w:val="center"/>
          </w:tcPr>
          <w:p w:rsidR="00CA2846" w:rsidRDefault="00C65708" w:rsidP="00FA6F62">
            <w:pPr>
              <w:jc w:val="center"/>
            </w:pPr>
            <w:r>
              <w:t>222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22.2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77.8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1.25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292.3</w:t>
            </w:r>
          </w:p>
        </w:tc>
        <w:tc>
          <w:tcPr>
            <w:tcW w:w="1633" w:type="dxa"/>
            <w:vAlign w:val="center"/>
          </w:tcPr>
          <w:p w:rsidR="00CA2846" w:rsidRDefault="00C65708" w:rsidP="00FA6F62">
            <w:pPr>
              <w:jc w:val="center"/>
            </w:pPr>
            <w:r>
              <w:t>514.3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51.43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48.57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0.63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179.3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693.6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69.36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30.64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0.315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99.7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793.3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79.33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20.67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Pr="00A6267C" w:rsidRDefault="00CA2846" w:rsidP="00A6267C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0.16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109.5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902.8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90.28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9.72</w:t>
            </w:r>
          </w:p>
        </w:tc>
      </w:tr>
      <w:tr w:rsidR="00CA2846">
        <w:trPr>
          <w:jc w:val="center"/>
        </w:trPr>
        <w:tc>
          <w:tcPr>
            <w:tcW w:w="1368" w:type="dxa"/>
            <w:vAlign w:val="center"/>
          </w:tcPr>
          <w:p w:rsidR="00CA2846" w:rsidRDefault="00AC5895" w:rsidP="00A6267C">
            <w:pPr>
              <w:jc w:val="center"/>
            </w:pPr>
            <w:r>
              <w:t>0.08</w:t>
            </w:r>
          </w:p>
        </w:tc>
        <w:tc>
          <w:tcPr>
            <w:tcW w:w="1440" w:type="dxa"/>
            <w:vAlign w:val="center"/>
          </w:tcPr>
          <w:p w:rsidR="00CA2846" w:rsidRDefault="00C65708" w:rsidP="00077C4F">
            <w:pPr>
              <w:jc w:val="center"/>
            </w:pPr>
            <w:r>
              <w:t>70.2</w:t>
            </w:r>
          </w:p>
        </w:tc>
        <w:tc>
          <w:tcPr>
            <w:tcW w:w="1633" w:type="dxa"/>
            <w:vAlign w:val="center"/>
          </w:tcPr>
          <w:p w:rsidR="00CA2846" w:rsidRDefault="00C65708" w:rsidP="00077C4F">
            <w:pPr>
              <w:jc w:val="center"/>
            </w:pPr>
            <w:r>
              <w:t>973</w:t>
            </w:r>
          </w:p>
        </w:tc>
        <w:tc>
          <w:tcPr>
            <w:tcW w:w="2067" w:type="dxa"/>
            <w:vAlign w:val="center"/>
          </w:tcPr>
          <w:p w:rsidR="00CA2846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97.3</w:t>
            </w:r>
          </w:p>
        </w:tc>
        <w:tc>
          <w:tcPr>
            <w:tcW w:w="1440" w:type="dxa"/>
            <w:vAlign w:val="center"/>
          </w:tcPr>
          <w:p w:rsidR="00CA2846" w:rsidRDefault="000E0691" w:rsidP="00077C4F">
            <w:pPr>
              <w:jc w:val="center"/>
            </w:pPr>
            <w:r>
              <w:t>2.7</w:t>
            </w:r>
          </w:p>
        </w:tc>
      </w:tr>
      <w:tr w:rsidR="00AC5895">
        <w:trPr>
          <w:jc w:val="center"/>
        </w:trPr>
        <w:tc>
          <w:tcPr>
            <w:tcW w:w="1368" w:type="dxa"/>
            <w:vAlign w:val="center"/>
          </w:tcPr>
          <w:p w:rsidR="00AC5895" w:rsidRDefault="00AC5895" w:rsidP="00A6267C">
            <w:pPr>
              <w:jc w:val="center"/>
            </w:pPr>
            <w:r>
              <w:t>Fond</w:t>
            </w:r>
          </w:p>
        </w:tc>
        <w:tc>
          <w:tcPr>
            <w:tcW w:w="1440" w:type="dxa"/>
            <w:vAlign w:val="center"/>
          </w:tcPr>
          <w:p w:rsidR="00AC5895" w:rsidRDefault="00C65708" w:rsidP="00077C4F">
            <w:pPr>
              <w:jc w:val="center"/>
            </w:pPr>
            <w:r>
              <w:t>27</w:t>
            </w:r>
          </w:p>
        </w:tc>
        <w:tc>
          <w:tcPr>
            <w:tcW w:w="1633" w:type="dxa"/>
            <w:vAlign w:val="center"/>
          </w:tcPr>
          <w:p w:rsidR="00AC5895" w:rsidRDefault="00C65708" w:rsidP="00077C4F">
            <w:pPr>
              <w:jc w:val="center"/>
            </w:pPr>
            <w:r>
              <w:t>1000</w:t>
            </w:r>
          </w:p>
        </w:tc>
        <w:tc>
          <w:tcPr>
            <w:tcW w:w="2067" w:type="dxa"/>
            <w:vAlign w:val="center"/>
          </w:tcPr>
          <w:p w:rsidR="00AC5895" w:rsidRPr="00FA6F62" w:rsidRDefault="000E0691" w:rsidP="00077C4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440" w:type="dxa"/>
            <w:vAlign w:val="center"/>
          </w:tcPr>
          <w:p w:rsidR="00AC5895" w:rsidRDefault="000E0691" w:rsidP="00077C4F">
            <w:pPr>
              <w:jc w:val="center"/>
            </w:pPr>
            <w:r>
              <w:t>0</w:t>
            </w:r>
          </w:p>
        </w:tc>
      </w:tr>
      <w:tr w:rsidR="00AC5895">
        <w:trPr>
          <w:jc w:val="center"/>
        </w:trPr>
        <w:tc>
          <w:tcPr>
            <w:tcW w:w="4441" w:type="dxa"/>
            <w:gridSpan w:val="3"/>
          </w:tcPr>
          <w:p w:rsidR="00AC5895" w:rsidRPr="00BF624C" w:rsidRDefault="00AC5895" w:rsidP="00FE4E25">
            <w:r>
              <w:t>Module de finesse du sable  Mf</w:t>
            </w:r>
            <w:r w:rsidR="00C65708">
              <w:rPr>
                <w:vertAlign w:val="subscript"/>
              </w:rPr>
              <w:t>1</w:t>
            </w:r>
          </w:p>
        </w:tc>
        <w:tc>
          <w:tcPr>
            <w:tcW w:w="2067" w:type="dxa"/>
            <w:vAlign w:val="center"/>
          </w:tcPr>
          <w:p w:rsidR="00AC5895" w:rsidRPr="00A6267C" w:rsidRDefault="000E0691" w:rsidP="00A62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3.12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AC5895" w:rsidRDefault="00AC5895" w:rsidP="00FE4E25"/>
        </w:tc>
      </w:tr>
    </w:tbl>
    <w:p w:rsidR="003743C5" w:rsidRDefault="003743C5" w:rsidP="00BF624C"/>
    <w:p w:rsidR="00E92E6F" w:rsidRDefault="00E92E6F" w:rsidP="00BF624C">
      <w:pPr>
        <w:rPr>
          <w:i/>
          <w:iCs/>
          <w:color w:val="993366"/>
          <w:sz w:val="32"/>
          <w:szCs w:val="32"/>
        </w:rPr>
      </w:pPr>
    </w:p>
    <w:p w:rsidR="00E92E6F" w:rsidRDefault="00E92E6F" w:rsidP="00BF624C">
      <w:pPr>
        <w:rPr>
          <w:i/>
          <w:iCs/>
          <w:color w:val="993366"/>
          <w:sz w:val="32"/>
          <w:szCs w:val="32"/>
        </w:rPr>
      </w:pPr>
    </w:p>
    <w:p w:rsidR="00E92E6F" w:rsidRDefault="00E92E6F" w:rsidP="00BF624C">
      <w:pPr>
        <w:rPr>
          <w:i/>
          <w:iCs/>
          <w:color w:val="993366"/>
          <w:sz w:val="32"/>
          <w:szCs w:val="32"/>
        </w:rPr>
      </w:pPr>
    </w:p>
    <w:p w:rsidR="00E64D23" w:rsidRPr="00634B9C" w:rsidRDefault="00BF624C" w:rsidP="00634B9C">
      <w:pPr>
        <w:rPr>
          <w:i/>
          <w:iCs/>
          <w:color w:val="993366"/>
          <w:sz w:val="32"/>
          <w:szCs w:val="32"/>
        </w:rPr>
      </w:pPr>
      <w:r w:rsidRPr="0045740C">
        <w:rPr>
          <w:i/>
          <w:iCs/>
          <w:color w:val="993366"/>
          <w:sz w:val="32"/>
          <w:szCs w:val="32"/>
        </w:rPr>
        <w:t xml:space="preserve">Détermination des proportions relatives des sables 1&amp;2 </w:t>
      </w:r>
      <w:r w:rsidR="00701307" w:rsidRPr="0045740C">
        <w:rPr>
          <w:i/>
          <w:iCs/>
          <w:color w:val="993366"/>
          <w:sz w:val="32"/>
          <w:szCs w:val="32"/>
        </w:rPr>
        <w:t>pour fabriquer le sable mélange :</w:t>
      </w:r>
    </w:p>
    <w:p w:rsidR="00E92E6F" w:rsidRDefault="00E92E6F" w:rsidP="00E568A5">
      <w:pPr>
        <w:rPr>
          <w:sz w:val="28"/>
          <w:szCs w:val="28"/>
        </w:rPr>
      </w:pPr>
    </w:p>
    <w:p w:rsidR="0014201B" w:rsidRPr="00634B9C" w:rsidRDefault="006043D1" w:rsidP="00634B9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1307" w:rsidRPr="0078748C">
        <w:rPr>
          <w:sz w:val="28"/>
          <w:szCs w:val="28"/>
        </w:rPr>
        <w:t xml:space="preserve">En </w:t>
      </w:r>
      <w:r w:rsidR="00E568A5">
        <w:rPr>
          <w:sz w:val="28"/>
          <w:szCs w:val="28"/>
        </w:rPr>
        <w:t xml:space="preserve">on calcule le pourcentage des deux mélanges pour qu’on obtient un </w:t>
      </w:r>
      <w:r w:rsidR="00701307" w:rsidRPr="0078748C">
        <w:rPr>
          <w:sz w:val="28"/>
          <w:szCs w:val="28"/>
        </w:rPr>
        <w:t xml:space="preserve"> </w:t>
      </w:r>
      <w:r w:rsidR="00E568A5">
        <w:rPr>
          <w:sz w:val="28"/>
          <w:szCs w:val="28"/>
        </w:rPr>
        <w:t xml:space="preserve">   </w:t>
      </w:r>
      <w:r w:rsidR="00701307" w:rsidRPr="0078748C">
        <w:rPr>
          <w:sz w:val="28"/>
          <w:szCs w:val="28"/>
        </w:rPr>
        <w:t>mo</w:t>
      </w:r>
      <w:r w:rsidR="00634B9C">
        <w:rPr>
          <w:sz w:val="28"/>
          <w:szCs w:val="28"/>
        </w:rPr>
        <w:t>dule de finesse Mf=2.5 on aura </w:t>
      </w:r>
    </w:p>
    <w:p w:rsidR="0014201B" w:rsidRDefault="0014201B" w:rsidP="00BF624C">
      <w:pPr>
        <w:rPr>
          <w:sz w:val="16"/>
          <w:szCs w:val="16"/>
        </w:rPr>
      </w:pPr>
    </w:p>
    <w:p w:rsidR="00E92E6F" w:rsidRPr="00634B9C" w:rsidRDefault="00C75A33" w:rsidP="00634B9C">
      <w:pPr>
        <w:rPr>
          <w:color w:val="000000"/>
        </w:rPr>
      </w:pPr>
      <w:r w:rsidRPr="00400827">
        <w:rPr>
          <w:color w:val="000000"/>
        </w:rPr>
        <w:lastRenderedPageBreak/>
        <w:t>G1=(MF-MF2) /(MF1-MF2)=(2.5-</w:t>
      </w:r>
      <w:r w:rsidR="00FC2055">
        <w:rPr>
          <w:color w:val="000000"/>
        </w:rPr>
        <w:t>1.73</w:t>
      </w:r>
      <w:r w:rsidRPr="00400827">
        <w:rPr>
          <w:color w:val="000000"/>
        </w:rPr>
        <w:t>)/(</w:t>
      </w:r>
      <w:r w:rsidR="00FC2055">
        <w:rPr>
          <w:color w:val="000000"/>
        </w:rPr>
        <w:t>3.12</w:t>
      </w:r>
      <w:r w:rsidRPr="00400827">
        <w:rPr>
          <w:color w:val="000000"/>
        </w:rPr>
        <w:t>-</w:t>
      </w:r>
      <w:r w:rsidR="00FC2055">
        <w:rPr>
          <w:color w:val="000000"/>
        </w:rPr>
        <w:t>1.73</w:t>
      </w:r>
      <w:r w:rsidRPr="00400827">
        <w:rPr>
          <w:color w:val="000000"/>
        </w:rPr>
        <w:t>)=</w:t>
      </w:r>
      <w:r w:rsidR="00FC2055">
        <w:rPr>
          <w:color w:val="000000"/>
        </w:rPr>
        <w:t>0.55</w:t>
      </w:r>
      <w:r w:rsidRPr="00400827">
        <w:rPr>
          <w:color w:val="000000"/>
        </w:rPr>
        <w:t xml:space="preserve"> → G1=</w:t>
      </w:r>
      <w:r w:rsidR="003216DC">
        <w:rPr>
          <w:color w:val="000000"/>
        </w:rPr>
        <w:t>55</w:t>
      </w:r>
      <w:r w:rsidRPr="00400827">
        <w:rPr>
          <w:color w:val="000000"/>
        </w:rPr>
        <w:t>%</w:t>
      </w:r>
    </w:p>
    <w:p w:rsidR="00B444A0" w:rsidRDefault="00C75A33" w:rsidP="00634B9C">
      <w:r>
        <w:t>G2=(MF1-MF) /(MF1-MF2)=(</w:t>
      </w:r>
      <w:r w:rsidR="003216DC">
        <w:t>2.5-3.12</w:t>
      </w:r>
      <w:r w:rsidR="00634B9C">
        <w:t>)/(</w:t>
      </w:r>
      <w:r w:rsidR="003216DC">
        <w:t>3.12-1.73</w:t>
      </w:r>
      <w:r w:rsidR="00634B9C">
        <w:t>)=</w:t>
      </w:r>
      <w:r w:rsidR="003216DC">
        <w:t>0.45</w:t>
      </w:r>
      <w:r w:rsidR="00634B9C">
        <w:t>→ G2=</w:t>
      </w:r>
      <w:r w:rsidR="003216DC">
        <w:t>45</w:t>
      </w:r>
      <w:r w:rsidR="003955C0" w:rsidRPr="00400827">
        <w:rPr>
          <w:color w:val="000000"/>
        </w:rPr>
        <w:t>%</w:t>
      </w:r>
    </w:p>
    <w:p w:rsidR="00E64D23" w:rsidRPr="00634B9C" w:rsidRDefault="00C84CA7" w:rsidP="00634B9C">
      <w:pPr>
        <w:tabs>
          <w:tab w:val="left" w:pos="6080"/>
        </w:tabs>
      </w:pPr>
      <w:r>
        <w:tab/>
      </w:r>
    </w:p>
    <w:p w:rsidR="002C1498" w:rsidRPr="0078748C" w:rsidRDefault="006043D1" w:rsidP="00C75A33">
      <w:pPr>
        <w:tabs>
          <w:tab w:val="left" w:pos="60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43C5" w:rsidRPr="0078748C">
        <w:rPr>
          <w:sz w:val="28"/>
          <w:szCs w:val="28"/>
        </w:rPr>
        <w:t>Donc,</w:t>
      </w:r>
      <w:r w:rsidR="00C84CA7" w:rsidRPr="0078748C">
        <w:rPr>
          <w:sz w:val="28"/>
          <w:szCs w:val="28"/>
        </w:rPr>
        <w:t xml:space="preserve"> pour obtenir un sable de module de finess</w:t>
      </w:r>
      <w:r w:rsidR="00EE344B" w:rsidRPr="0078748C">
        <w:rPr>
          <w:sz w:val="28"/>
          <w:szCs w:val="28"/>
        </w:rPr>
        <w:t xml:space="preserve">e Mf=2.5, on doit mélanger </w:t>
      </w:r>
      <w:r w:rsidR="003216DC">
        <w:rPr>
          <w:color w:val="FF0000"/>
          <w:sz w:val="28"/>
          <w:szCs w:val="28"/>
        </w:rPr>
        <w:t>55</w:t>
      </w:r>
      <w:r w:rsidR="00EE344B" w:rsidRPr="000E6350">
        <w:rPr>
          <w:color w:val="FF0000"/>
          <w:sz w:val="28"/>
          <w:szCs w:val="28"/>
        </w:rPr>
        <w:t>%</w:t>
      </w:r>
      <w:r w:rsidR="00EE344B" w:rsidRPr="0078748C">
        <w:rPr>
          <w:sz w:val="28"/>
          <w:szCs w:val="28"/>
        </w:rPr>
        <w:t xml:space="preserve"> du sable</w:t>
      </w:r>
      <w:r w:rsidR="00D1117D">
        <w:rPr>
          <w:color w:val="FF0000"/>
          <w:sz w:val="28"/>
          <w:szCs w:val="28"/>
        </w:rPr>
        <w:t xml:space="preserve"> concassé </w:t>
      </w:r>
      <w:r w:rsidR="00EE344B" w:rsidRPr="0078748C">
        <w:rPr>
          <w:sz w:val="28"/>
          <w:szCs w:val="28"/>
        </w:rPr>
        <w:t xml:space="preserve"> et</w:t>
      </w:r>
      <w:r w:rsidR="00D1117D">
        <w:rPr>
          <w:sz w:val="28"/>
          <w:szCs w:val="28"/>
        </w:rPr>
        <w:t xml:space="preserve"> </w:t>
      </w:r>
      <w:r w:rsidR="00547335">
        <w:rPr>
          <w:color w:val="FF0000"/>
          <w:sz w:val="28"/>
          <w:szCs w:val="28"/>
        </w:rPr>
        <w:t>54</w:t>
      </w:r>
      <w:r w:rsidR="00C84CA7" w:rsidRPr="000E6350">
        <w:rPr>
          <w:color w:val="FF0000"/>
          <w:sz w:val="28"/>
          <w:szCs w:val="28"/>
        </w:rPr>
        <w:t>%</w:t>
      </w:r>
      <w:r w:rsidR="00C84CA7" w:rsidRPr="0078748C">
        <w:rPr>
          <w:sz w:val="28"/>
          <w:szCs w:val="28"/>
        </w:rPr>
        <w:t xml:space="preserve"> du sable</w:t>
      </w:r>
      <w:r w:rsidR="00C84CA7" w:rsidRPr="000E6350">
        <w:rPr>
          <w:color w:val="FF0000"/>
          <w:sz w:val="28"/>
          <w:szCs w:val="28"/>
        </w:rPr>
        <w:t xml:space="preserve"> </w:t>
      </w:r>
      <w:r w:rsidR="00547335">
        <w:rPr>
          <w:color w:val="FF0000"/>
          <w:sz w:val="28"/>
          <w:szCs w:val="28"/>
        </w:rPr>
        <w:t>fin</w:t>
      </w:r>
      <w:r w:rsidR="00547335" w:rsidRPr="0078748C">
        <w:rPr>
          <w:sz w:val="28"/>
          <w:szCs w:val="28"/>
        </w:rPr>
        <w:t>. On</w:t>
      </w:r>
      <w:r w:rsidR="002C1498" w:rsidRPr="0078748C">
        <w:rPr>
          <w:sz w:val="28"/>
          <w:szCs w:val="28"/>
        </w:rPr>
        <w:t xml:space="preserve"> utilisant ces proportions</w:t>
      </w:r>
      <w:r w:rsidR="000E6350" w:rsidRPr="0078748C">
        <w:rPr>
          <w:sz w:val="28"/>
          <w:szCs w:val="28"/>
        </w:rPr>
        <w:t>, on</w:t>
      </w:r>
      <w:r w:rsidR="002C1498" w:rsidRPr="0078748C">
        <w:rPr>
          <w:sz w:val="28"/>
          <w:szCs w:val="28"/>
        </w:rPr>
        <w:t xml:space="preserve"> a construit le tableau granulaire suivant du sable mélange : </w:t>
      </w:r>
    </w:p>
    <w:p w:rsidR="003743C5" w:rsidRPr="0078748C" w:rsidRDefault="003743C5" w:rsidP="00C84CA7">
      <w:pPr>
        <w:tabs>
          <w:tab w:val="left" w:pos="608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633"/>
        <w:gridCol w:w="2067"/>
        <w:gridCol w:w="1440"/>
      </w:tblGrid>
      <w:tr w:rsidR="00FA6F62" w:rsidTr="00A76A6A">
        <w:trPr>
          <w:jc w:val="center"/>
        </w:trPr>
        <w:tc>
          <w:tcPr>
            <w:tcW w:w="1368" w:type="dxa"/>
          </w:tcPr>
          <w:p w:rsidR="00FA6F62" w:rsidRPr="00A6267C" w:rsidRDefault="00FA6F62" w:rsidP="00A76A6A">
            <w:pPr>
              <w:rPr>
                <w:b/>
                <w:bCs/>
              </w:rPr>
            </w:pPr>
            <w:r w:rsidRPr="00A6267C">
              <w:rPr>
                <w:b/>
                <w:bCs/>
              </w:rPr>
              <w:t>Sable</w:t>
            </w:r>
            <w:r>
              <w:rPr>
                <w:b/>
                <w:bCs/>
              </w:rPr>
              <w:t>(mer)</w:t>
            </w:r>
          </w:p>
        </w:tc>
        <w:tc>
          <w:tcPr>
            <w:tcW w:w="6580" w:type="dxa"/>
            <w:gridSpan w:val="4"/>
          </w:tcPr>
          <w:p w:rsidR="00FA6F62" w:rsidRPr="00A6267C" w:rsidRDefault="00FA6F62" w:rsidP="00A76A6A">
            <w:pPr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 xml:space="preserve">Masse de l’essai :   </w:t>
            </w:r>
            <w:r w:rsidR="003216DC">
              <w:rPr>
                <w:b/>
                <w:bCs/>
                <w:color w:val="666699"/>
              </w:rPr>
              <w:t>1</w:t>
            </w:r>
            <w:r>
              <w:rPr>
                <w:b/>
                <w:bCs/>
                <w:color w:val="666699"/>
              </w:rPr>
              <w:t>000g</w:t>
            </w:r>
          </w:p>
        </w:tc>
      </w:tr>
      <w:tr w:rsidR="00FA6F62" w:rsidRPr="00A6267C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(mm)</w:t>
            </w:r>
          </w:p>
        </w:tc>
        <w:tc>
          <w:tcPr>
            <w:tcW w:w="1440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1633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(g)</w:t>
            </w:r>
          </w:p>
        </w:tc>
        <w:tc>
          <w:tcPr>
            <w:tcW w:w="2067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Refus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  <w:tc>
          <w:tcPr>
            <w:tcW w:w="1440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Tamisats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cumulés</w:t>
            </w:r>
          </w:p>
          <w:p w:rsidR="00FA6F62" w:rsidRPr="00A6267C" w:rsidRDefault="00FA6F62" w:rsidP="00A76A6A">
            <w:pPr>
              <w:jc w:val="center"/>
              <w:rPr>
                <w:b/>
                <w:bCs/>
                <w:color w:val="666699"/>
              </w:rPr>
            </w:pPr>
            <w:r w:rsidRPr="00A6267C">
              <w:rPr>
                <w:b/>
                <w:bCs/>
                <w:color w:val="666699"/>
              </w:rPr>
              <w:t>(%)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10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0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0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100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5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1.15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1.15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0.15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99.85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2.5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135.34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136.49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13.64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86.36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1.25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182.59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319.08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31.9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68.1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0.63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151.85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470.93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47.09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52.91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0.315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211.30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682.23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68.22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31.78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 w:rsidRPr="00A6267C">
              <w:rPr>
                <w:b/>
                <w:bCs/>
              </w:rPr>
              <w:t>0.16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209.89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892.12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89.21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10.79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Default="00FA6F62" w:rsidP="00A76A6A">
            <w:pPr>
              <w:jc w:val="center"/>
            </w:pPr>
            <w:r>
              <w:t>0.08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85.54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977.66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97.76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2.24</w:t>
            </w:r>
          </w:p>
        </w:tc>
      </w:tr>
      <w:tr w:rsidR="00FA6F62" w:rsidTr="00A76A6A">
        <w:trPr>
          <w:jc w:val="center"/>
        </w:trPr>
        <w:tc>
          <w:tcPr>
            <w:tcW w:w="1368" w:type="dxa"/>
            <w:vAlign w:val="center"/>
          </w:tcPr>
          <w:p w:rsidR="00FA6F62" w:rsidRDefault="00FA6F62" w:rsidP="00A76A6A">
            <w:pPr>
              <w:jc w:val="center"/>
            </w:pPr>
            <w:r>
              <w:t>Fond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22.27</w:t>
            </w:r>
          </w:p>
        </w:tc>
        <w:tc>
          <w:tcPr>
            <w:tcW w:w="1633" w:type="dxa"/>
            <w:vAlign w:val="center"/>
          </w:tcPr>
          <w:p w:rsidR="00FA6F62" w:rsidRDefault="003216DC" w:rsidP="00A76A6A">
            <w:pPr>
              <w:jc w:val="center"/>
            </w:pPr>
            <w:r>
              <w:t>999.93</w:t>
            </w:r>
          </w:p>
        </w:tc>
        <w:tc>
          <w:tcPr>
            <w:tcW w:w="2067" w:type="dxa"/>
            <w:vAlign w:val="center"/>
          </w:tcPr>
          <w:p w:rsidR="00FA6F62" w:rsidRPr="00FA6F62" w:rsidRDefault="003216DC" w:rsidP="00A76A6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99.99</w:t>
            </w:r>
          </w:p>
        </w:tc>
        <w:tc>
          <w:tcPr>
            <w:tcW w:w="1440" w:type="dxa"/>
            <w:vAlign w:val="center"/>
          </w:tcPr>
          <w:p w:rsidR="00FA6F62" w:rsidRDefault="003216DC" w:rsidP="00A76A6A">
            <w:pPr>
              <w:jc w:val="center"/>
            </w:pPr>
            <w:r>
              <w:t>0.01</w:t>
            </w:r>
          </w:p>
        </w:tc>
      </w:tr>
      <w:tr w:rsidR="00FA6F62" w:rsidTr="00A76A6A">
        <w:trPr>
          <w:jc w:val="center"/>
        </w:trPr>
        <w:tc>
          <w:tcPr>
            <w:tcW w:w="4441" w:type="dxa"/>
            <w:gridSpan w:val="3"/>
          </w:tcPr>
          <w:p w:rsidR="00FA6F62" w:rsidRPr="00BF624C" w:rsidRDefault="00FA6F62" w:rsidP="00A76A6A">
            <w:r>
              <w:t>Module de finesse du sable  Mf</w:t>
            </w:r>
            <w:r w:rsidRPr="00A6267C">
              <w:rPr>
                <w:vertAlign w:val="subscript"/>
              </w:rPr>
              <w:t>2</w:t>
            </w:r>
          </w:p>
        </w:tc>
        <w:tc>
          <w:tcPr>
            <w:tcW w:w="2067" w:type="dxa"/>
            <w:vAlign w:val="center"/>
          </w:tcPr>
          <w:p w:rsidR="00FA6F62" w:rsidRPr="00A6267C" w:rsidRDefault="00FA6F62" w:rsidP="00A76A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1440" w:type="dxa"/>
            <w:tcBorders>
              <w:bottom w:val="nil"/>
              <w:right w:val="nil"/>
            </w:tcBorders>
          </w:tcPr>
          <w:p w:rsidR="00FA6F62" w:rsidRDefault="00FA6F62" w:rsidP="00A76A6A"/>
        </w:tc>
      </w:tr>
    </w:tbl>
    <w:p w:rsidR="00E92E6F" w:rsidRPr="0078748C" w:rsidRDefault="00E92E6F" w:rsidP="00C84CA7">
      <w:pPr>
        <w:tabs>
          <w:tab w:val="left" w:pos="6080"/>
        </w:tabs>
        <w:rPr>
          <w:sz w:val="28"/>
          <w:szCs w:val="28"/>
        </w:rPr>
      </w:pPr>
    </w:p>
    <w:p w:rsidR="002D3AD9" w:rsidRPr="0078748C" w:rsidRDefault="002D3AD9" w:rsidP="00C84CA7">
      <w:pPr>
        <w:tabs>
          <w:tab w:val="left" w:pos="6080"/>
        </w:tabs>
        <w:rPr>
          <w:sz w:val="28"/>
          <w:szCs w:val="28"/>
        </w:rPr>
      </w:pPr>
    </w:p>
    <w:p w:rsidR="006043D1" w:rsidRDefault="006043D1" w:rsidP="00C84CA7">
      <w:pPr>
        <w:tabs>
          <w:tab w:val="left" w:pos="6080"/>
        </w:tabs>
      </w:pPr>
    </w:p>
    <w:p w:rsidR="00BF2286" w:rsidRDefault="00BF2286" w:rsidP="00BF2286">
      <w:pPr>
        <w:tabs>
          <w:tab w:val="left" w:pos="3615"/>
        </w:tabs>
        <w:ind w:firstLine="360"/>
        <w:rPr>
          <w:rFonts w:ascii="Bodoni MT" w:hAnsi="Bodoni MT"/>
          <w:b/>
          <w:bCs/>
          <w:color w:val="FF6699"/>
          <w:u w:val="single"/>
        </w:rPr>
      </w:pPr>
      <w:r w:rsidRPr="00EC7567">
        <w:rPr>
          <w:rFonts w:ascii="Bodoni MT" w:hAnsi="Bodoni MT"/>
          <w:b/>
          <w:bCs/>
          <w:color w:val="FF6699"/>
          <w:u w:val="single"/>
        </w:rPr>
        <w:t>Légende:</w:t>
      </w:r>
    </w:p>
    <w:p w:rsidR="00BF2286" w:rsidRPr="00BF2286" w:rsidRDefault="00BF2286" w:rsidP="00BF2286">
      <w:pPr>
        <w:tabs>
          <w:tab w:val="left" w:pos="3615"/>
        </w:tabs>
        <w:ind w:firstLine="360"/>
        <w:rPr>
          <w:rFonts w:ascii="Bodoni MT" w:hAnsi="Bodoni MT"/>
          <w:b/>
          <w:bCs/>
          <w:color w:val="993300"/>
          <w:u w:val="single"/>
        </w:rPr>
      </w:pPr>
      <w:r w:rsidRPr="00BF2286">
        <w:rPr>
          <w:rFonts w:ascii="Bodoni MT" w:hAnsi="Bodoni MT"/>
          <w:b/>
          <w:bCs/>
          <w:color w:val="993300"/>
        </w:rPr>
        <w:t xml:space="preserve"> </w:t>
      </w:r>
      <w:r w:rsidRPr="00BF2286">
        <w:rPr>
          <w:rFonts w:ascii="Bodoni MT" w:hAnsi="Bodoni MT"/>
          <w:b/>
          <w:bCs/>
          <w:color w:val="993300"/>
          <w:u w:val="single"/>
        </w:rPr>
        <w:t>Tamisât :</w:t>
      </w:r>
    </w:p>
    <w:p w:rsidR="00BF2286" w:rsidRPr="00EC7567" w:rsidRDefault="00BF2286" w:rsidP="00BF2286">
      <w:pPr>
        <w:jc w:val="both"/>
        <w:rPr>
          <w:rFonts w:ascii="Bodoni MT" w:hAnsi="Bodoni MT"/>
        </w:rPr>
      </w:pPr>
      <w:r w:rsidRPr="00EC7567">
        <w:rPr>
          <w:rFonts w:ascii="Bodoni MT" w:hAnsi="Bodoni MT"/>
        </w:rPr>
        <w:t xml:space="preserve">                Le tamisât (passant) désigne la quantité totale des grains qui traverse un tamis.</w:t>
      </w:r>
    </w:p>
    <w:p w:rsidR="00BF2286" w:rsidRPr="00BF2286" w:rsidRDefault="00BF2286" w:rsidP="00BF2286">
      <w:pPr>
        <w:rPr>
          <w:rFonts w:ascii="Bodoni MT" w:hAnsi="Bodoni MT"/>
          <w:color w:val="993300"/>
        </w:rPr>
      </w:pPr>
      <w:r w:rsidRPr="00EC7567">
        <w:rPr>
          <w:rFonts w:ascii="Bodoni MT" w:hAnsi="Bodoni MT"/>
        </w:rPr>
        <w:t xml:space="preserve">     </w:t>
      </w:r>
      <w:r>
        <w:rPr>
          <w:rFonts w:ascii="Bodoni MT" w:hAnsi="Bodoni MT"/>
        </w:rPr>
        <w:t xml:space="preserve"> </w:t>
      </w:r>
      <w:r w:rsidRPr="00EC7567">
        <w:rPr>
          <w:rFonts w:ascii="Bodoni MT" w:hAnsi="Bodoni MT"/>
          <w:b/>
          <w:bCs/>
          <w:color w:val="99CC00"/>
        </w:rPr>
        <w:t xml:space="preserve"> </w:t>
      </w:r>
      <w:r w:rsidRPr="00BF2286">
        <w:rPr>
          <w:rFonts w:ascii="Bodoni MT" w:hAnsi="Bodoni MT"/>
          <w:b/>
          <w:bCs/>
          <w:color w:val="993300"/>
          <w:u w:val="single"/>
        </w:rPr>
        <w:t>Refus :</w:t>
      </w:r>
    </w:p>
    <w:p w:rsidR="00BF2286" w:rsidRPr="00EC7567" w:rsidRDefault="00BF2286" w:rsidP="00BF2286">
      <w:pPr>
        <w:rPr>
          <w:rFonts w:ascii="Bodoni MT" w:hAnsi="Bodoni MT"/>
        </w:rPr>
      </w:pPr>
      <w:r>
        <w:rPr>
          <w:rFonts w:ascii="Bodoni MT" w:hAnsi="Bodoni MT"/>
        </w:rPr>
        <w:t xml:space="preserve">                 </w:t>
      </w:r>
      <w:r w:rsidRPr="00EC7567">
        <w:rPr>
          <w:rFonts w:ascii="Bodoni MT" w:hAnsi="Bodoni MT"/>
        </w:rPr>
        <w:t>On entend par refus la quantité des grains retenue par un tamis donné</w:t>
      </w:r>
    </w:p>
    <w:p w:rsidR="00BF2286" w:rsidRPr="00EC7567" w:rsidRDefault="00BF2286" w:rsidP="00BF2286">
      <w:pPr>
        <w:rPr>
          <w:rFonts w:ascii="Bodoni MT" w:hAnsi="Bodoni MT"/>
        </w:rPr>
      </w:pPr>
      <w:r w:rsidRPr="00EC7567">
        <w:rPr>
          <w:rFonts w:ascii="Bodoni MT" w:hAnsi="Bodoni MT"/>
        </w:rPr>
        <w:t xml:space="preserve">  </w:t>
      </w:r>
    </w:p>
    <w:p w:rsidR="00BF2286" w:rsidRPr="00EC7567" w:rsidRDefault="00BF2286" w:rsidP="00BF2286">
      <w:pPr>
        <w:numPr>
          <w:ilvl w:val="0"/>
          <w:numId w:val="18"/>
        </w:numPr>
        <w:tabs>
          <w:tab w:val="left" w:pos="708"/>
          <w:tab w:val="left" w:pos="2475"/>
        </w:tabs>
        <w:rPr>
          <w:rFonts w:ascii="Bodoni MT" w:hAnsi="Bodoni MT"/>
          <w:b/>
          <w:bCs/>
          <w:color w:val="0000FF"/>
        </w:rPr>
      </w:pPr>
      <w:r w:rsidRPr="00EC7567">
        <w:rPr>
          <w:rFonts w:ascii="Bodoni MT" w:hAnsi="Bodoni MT"/>
          <w:b/>
          <w:bCs/>
          <w:color w:val="0000FF"/>
        </w:rPr>
        <w:t>Calcul de refus  en pourcentage  R % :</w:t>
      </w:r>
    </w:p>
    <w:p w:rsidR="00BF2286" w:rsidRPr="00EC7567" w:rsidRDefault="00BF2286" w:rsidP="00BF2286">
      <w:pPr>
        <w:rPr>
          <w:rFonts w:ascii="Bodoni MT" w:hAnsi="Bodoni MT"/>
          <w:b/>
          <w:bCs/>
          <w:color w:val="FF6600"/>
        </w:rPr>
      </w:pPr>
      <w:r w:rsidRPr="00EC7567">
        <w:rPr>
          <w:rFonts w:ascii="Bodoni MT" w:hAnsi="Bodoni MT"/>
          <w:b/>
          <w:bCs/>
          <w:color w:val="FF6600"/>
          <w:u w:val="single"/>
        </w:rPr>
        <w:t>R % </w:t>
      </w:r>
      <w:r w:rsidRPr="00EC7567">
        <w:rPr>
          <w:rFonts w:ascii="Bodoni MT" w:hAnsi="Bodoni MT"/>
          <w:b/>
          <w:bCs/>
          <w:color w:val="FF6600"/>
        </w:rPr>
        <w:t>:</w:t>
      </w:r>
    </w:p>
    <w:p w:rsidR="00BF2286" w:rsidRPr="00EC7567" w:rsidRDefault="00616EC0" w:rsidP="00BF2286">
      <w:pPr>
        <w:tabs>
          <w:tab w:val="left" w:pos="708"/>
          <w:tab w:val="left" w:pos="1860"/>
        </w:tabs>
        <w:rPr>
          <w:rFonts w:ascii="Bodoni MT" w:hAnsi="Bodoni MT"/>
        </w:rPr>
      </w:pPr>
      <w:r>
        <w:rPr>
          <w:rFonts w:ascii="Bodoni MT" w:hAnsi="Bodoni MT"/>
          <w:noProof/>
        </w:rPr>
        <w:pict>
          <v:line id="_x0000_s1129" style="position:absolute;flip:y;z-index:1" from="81pt,6.15pt" to="117pt,6.15pt">
            <v:stroke endarrow="block"/>
          </v:line>
        </w:pict>
      </w:r>
      <w:r w:rsidR="00BF2286">
        <w:rPr>
          <w:rFonts w:ascii="Bodoni MT" w:hAnsi="Bodoni MT"/>
        </w:rPr>
        <w:tab/>
        <w:t>P</w:t>
      </w:r>
      <w:r w:rsidR="00BF2286">
        <w:rPr>
          <w:rFonts w:ascii="Bodoni MT" w:hAnsi="Bodoni MT"/>
          <w:vertAlign w:val="subscript"/>
        </w:rPr>
        <w:t>t</w:t>
      </w:r>
      <w:r w:rsidR="00BF2286" w:rsidRPr="00EC7567">
        <w:rPr>
          <w:rFonts w:ascii="Bodoni MT" w:hAnsi="Bodoni MT"/>
        </w:rPr>
        <w:t xml:space="preserve"> </w:t>
      </w:r>
      <w:r w:rsidR="00BF2286" w:rsidRPr="00EC7567">
        <w:rPr>
          <w:rFonts w:ascii="Bodoni MT" w:hAnsi="Bodoni MT"/>
        </w:rPr>
        <w:tab/>
        <w:t xml:space="preserve">         100%</w:t>
      </w:r>
    </w:p>
    <w:p w:rsidR="00BF2286" w:rsidRPr="00EC7567" w:rsidRDefault="00616EC0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>
        <w:rPr>
          <w:rFonts w:ascii="Bodoni MT" w:hAnsi="Bodoni M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position:absolute;margin-left:6.4pt;margin-top:21.95pt;width:163.5pt;height:32.65pt;z-index:3" fillcolor="#9c0">
            <v:fill color2="fill lighten(86)" rotate="t" angle="-45" method="linear sigma" focus="50%" type="gradient"/>
            <v:textbox style="mso-next-textbox:#_x0000_s1131">
              <w:txbxContent>
                <w:p w:rsidR="00740008" w:rsidRPr="00EC7567" w:rsidRDefault="00740008" w:rsidP="00BF2286">
                  <w:pPr>
                    <w:tabs>
                      <w:tab w:val="right" w:pos="1620"/>
                    </w:tabs>
                    <w:ind w:right="-4095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R%=(refus</w:t>
                  </w:r>
                  <w:r w:rsidR="002A3E03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R*100)/p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t</w:t>
                  </w:r>
                </w:p>
              </w:txbxContent>
            </v:textbox>
          </v:shape>
        </w:pict>
      </w:r>
      <w:r>
        <w:rPr>
          <w:rFonts w:ascii="Bodoni MT" w:hAnsi="Bodoni MT"/>
          <w:noProof/>
        </w:rPr>
        <w:pict>
          <v:line id="_x0000_s1130" style="position:absolute;z-index:2" from="81pt,8.45pt" to="117pt,8.45pt">
            <v:stroke endarrow="block"/>
          </v:line>
        </w:pict>
      </w:r>
      <w:r w:rsidR="00BF2286" w:rsidRPr="00EC7567">
        <w:rPr>
          <w:rFonts w:ascii="Bodoni MT" w:hAnsi="Bodoni MT"/>
        </w:rPr>
        <w:tab/>
        <w:t>Refus R</w:t>
      </w:r>
      <w:r w:rsidR="00BF2286" w:rsidRPr="00EC7567">
        <w:rPr>
          <w:rFonts w:ascii="Bodoni MT" w:hAnsi="Bodoni MT"/>
        </w:rPr>
        <w:tab/>
        <w:t>R %</w:t>
      </w:r>
    </w:p>
    <w:p w:rsidR="00BF2286" w:rsidRPr="00EC7567" w:rsidRDefault="00BF2286" w:rsidP="00BF2286">
      <w:pPr>
        <w:tabs>
          <w:tab w:val="left" w:pos="708"/>
          <w:tab w:val="left" w:pos="2475"/>
        </w:tabs>
        <w:rPr>
          <w:rFonts w:ascii="Bodoni MT" w:hAnsi="Bodoni MT"/>
        </w:rPr>
      </w:pPr>
    </w:p>
    <w:p w:rsidR="00BF2286" w:rsidRPr="00EC7567" w:rsidRDefault="00BF2286" w:rsidP="00BF2286">
      <w:pPr>
        <w:tabs>
          <w:tab w:val="left" w:pos="708"/>
          <w:tab w:val="left" w:pos="2475"/>
        </w:tabs>
        <w:rPr>
          <w:rFonts w:ascii="Bodoni MT" w:hAnsi="Bodoni MT"/>
        </w:rPr>
      </w:pPr>
    </w:p>
    <w:p w:rsidR="00BF2286" w:rsidRPr="00BF2286" w:rsidRDefault="00BF2286" w:rsidP="00BF2286">
      <w:pPr>
        <w:pStyle w:val="ListParagraph"/>
        <w:numPr>
          <w:ilvl w:val="0"/>
          <w:numId w:val="18"/>
        </w:numPr>
        <w:tabs>
          <w:tab w:val="left" w:pos="708"/>
          <w:tab w:val="left" w:pos="2475"/>
        </w:tabs>
        <w:spacing w:line="240" w:lineRule="auto"/>
        <w:rPr>
          <w:rFonts w:ascii="Bodoni MT" w:hAnsi="Bodoni MT"/>
          <w:sz w:val="24"/>
          <w:szCs w:val="24"/>
        </w:rPr>
      </w:pPr>
    </w:p>
    <w:p w:rsidR="00400827" w:rsidRPr="00400827" w:rsidRDefault="00400827" w:rsidP="00400827">
      <w:pPr>
        <w:pStyle w:val="ListParagraph"/>
        <w:tabs>
          <w:tab w:val="left" w:pos="708"/>
          <w:tab w:val="left" w:pos="2475"/>
        </w:tabs>
        <w:spacing w:line="240" w:lineRule="auto"/>
        <w:ind w:left="540"/>
        <w:rPr>
          <w:rFonts w:ascii="Bodoni MT" w:hAnsi="Bodoni MT"/>
          <w:sz w:val="24"/>
          <w:szCs w:val="24"/>
        </w:rPr>
      </w:pPr>
    </w:p>
    <w:p w:rsidR="00BF2286" w:rsidRPr="00EC7567" w:rsidRDefault="00BF2286" w:rsidP="00BF2286">
      <w:pPr>
        <w:pStyle w:val="ListParagraph"/>
        <w:numPr>
          <w:ilvl w:val="0"/>
          <w:numId w:val="18"/>
        </w:numPr>
        <w:tabs>
          <w:tab w:val="left" w:pos="708"/>
          <w:tab w:val="left" w:pos="2475"/>
        </w:tabs>
        <w:spacing w:line="240" w:lineRule="auto"/>
        <w:rPr>
          <w:rFonts w:ascii="Bodoni MT" w:hAnsi="Bodoni MT"/>
          <w:sz w:val="24"/>
          <w:szCs w:val="24"/>
        </w:rPr>
      </w:pPr>
      <w:r w:rsidRPr="00EC7567">
        <w:rPr>
          <w:rFonts w:ascii="Bodoni MT" w:hAnsi="Bodoni MT"/>
          <w:b/>
          <w:bCs/>
          <w:color w:val="0000FF"/>
          <w:sz w:val="24"/>
          <w:szCs w:val="24"/>
        </w:rPr>
        <w:t>Calcul de tamisât en pourcentage  T % :</w:t>
      </w:r>
    </w:p>
    <w:p w:rsidR="00BF2286" w:rsidRPr="00EC7567" w:rsidRDefault="00BF2286" w:rsidP="00BF2286">
      <w:pPr>
        <w:tabs>
          <w:tab w:val="left" w:pos="708"/>
          <w:tab w:val="left" w:pos="2475"/>
        </w:tabs>
        <w:rPr>
          <w:rFonts w:ascii="Bodoni MT" w:hAnsi="Bodoni MT"/>
          <w:b/>
          <w:bCs/>
          <w:color w:val="FF0000"/>
        </w:rPr>
      </w:pPr>
      <w:r w:rsidRPr="00EC7567">
        <w:rPr>
          <w:rFonts w:ascii="Bodoni MT" w:hAnsi="Bodoni MT"/>
          <w:b/>
          <w:bCs/>
          <w:color w:val="FF0000"/>
          <w:u w:val="single"/>
        </w:rPr>
        <w:t>T % </w:t>
      </w:r>
      <w:r w:rsidRPr="00EC7567">
        <w:rPr>
          <w:rFonts w:ascii="Bodoni MT" w:hAnsi="Bodoni MT"/>
          <w:b/>
          <w:bCs/>
          <w:color w:val="FF0000"/>
        </w:rPr>
        <w:t>:</w:t>
      </w:r>
    </w:p>
    <w:p w:rsidR="00BF2286" w:rsidRPr="00EC7567" w:rsidRDefault="00616EC0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>
        <w:rPr>
          <w:rFonts w:ascii="Bodoni MT" w:hAnsi="Bodoni MT"/>
          <w:noProof/>
        </w:rPr>
        <w:pict>
          <v:line id="_x0000_s1132" style="position:absolute;z-index:4" from="81pt,6.5pt" to="117pt,6.5pt">
            <v:stroke endarrow="block"/>
          </v:line>
        </w:pict>
      </w:r>
      <w:r w:rsidR="00BF2286">
        <w:rPr>
          <w:rFonts w:ascii="Bodoni MT" w:hAnsi="Bodoni MT"/>
        </w:rPr>
        <w:tab/>
        <w:t>Pt</w:t>
      </w:r>
      <w:r w:rsidR="00BF2286" w:rsidRPr="00EC7567">
        <w:rPr>
          <w:rFonts w:ascii="Bodoni MT" w:hAnsi="Bodoni MT"/>
        </w:rPr>
        <w:tab/>
        <w:t>100%</w:t>
      </w:r>
    </w:p>
    <w:p w:rsidR="00BF2286" w:rsidRPr="00EC7567" w:rsidRDefault="00616EC0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>
        <w:rPr>
          <w:rFonts w:ascii="Bodoni MT" w:hAnsi="Bodoni MT"/>
          <w:noProof/>
        </w:rPr>
        <w:pict>
          <v:line id="_x0000_s1133" style="position:absolute;z-index:5" from="81pt,8.8pt" to="117pt,8.8pt">
            <v:stroke endarrow="block"/>
          </v:line>
        </w:pict>
      </w:r>
      <w:r w:rsidR="00BF2286" w:rsidRPr="00EC7567">
        <w:rPr>
          <w:rFonts w:ascii="Bodoni MT" w:hAnsi="Bodoni MT"/>
        </w:rPr>
        <w:tab/>
        <w:t xml:space="preserve">Tamisât </w:t>
      </w:r>
      <w:r w:rsidR="00BF2286" w:rsidRPr="00EC7567">
        <w:rPr>
          <w:rFonts w:ascii="Bodoni MT" w:hAnsi="Bodoni MT"/>
        </w:rPr>
        <w:tab/>
        <w:t>T %</w:t>
      </w:r>
    </w:p>
    <w:p w:rsidR="00BF2286" w:rsidRPr="00EC7567" w:rsidRDefault="00BF2286" w:rsidP="00BF2286">
      <w:pPr>
        <w:tabs>
          <w:tab w:val="left" w:pos="708"/>
          <w:tab w:val="left" w:pos="2475"/>
        </w:tabs>
        <w:rPr>
          <w:rFonts w:ascii="Bodoni MT" w:hAnsi="Bodoni MT"/>
        </w:rPr>
      </w:pPr>
    </w:p>
    <w:p w:rsidR="00BF2286" w:rsidRPr="00EC7567" w:rsidRDefault="00616EC0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>
        <w:rPr>
          <w:rFonts w:ascii="Bodoni MT" w:hAnsi="Bodoni MT"/>
          <w:noProof/>
        </w:rPr>
        <w:pict>
          <v:shape id="_x0000_s1134" type="#_x0000_t202" style="position:absolute;margin-left:9pt;margin-top:3.45pt;width:159pt;height:32.25pt;z-index:6" fillcolor="#9c0">
            <v:fill color2="fill lighten(112)" rotate="t" focusposition="1,1" focussize="" method="linear sigma" focus="100%" type="gradientRadial">
              <o:fill v:ext="view" type="gradientCenter"/>
            </v:fill>
            <v:textbox>
              <w:txbxContent>
                <w:p w:rsidR="00740008" w:rsidRPr="00EC7567" w:rsidRDefault="00740008" w:rsidP="00BF2286">
                  <w:pPr>
                    <w:rPr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F41CEF">
                    <w:rPr>
                      <w:b/>
                      <w:bCs/>
                      <w:sz w:val="28"/>
                      <w:szCs w:val="28"/>
                    </w:rPr>
                    <w:t>T %=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(tamisât*100)/p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t</w:t>
                  </w:r>
                </w:p>
                <w:p w:rsidR="00740008" w:rsidRPr="00F41CEF" w:rsidRDefault="00740008" w:rsidP="00BF2286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41CEF">
                    <w:rPr>
                      <w:b/>
                      <w:bCs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  <w:r w:rsidR="00BF2286">
        <w:rPr>
          <w:rFonts w:ascii="Bodoni MT" w:hAnsi="Bodoni MT"/>
        </w:rPr>
        <w:t xml:space="preserve">    </w:t>
      </w:r>
    </w:p>
    <w:p w:rsidR="00BF2286" w:rsidRDefault="00BF2286" w:rsidP="00BF2286">
      <w:pPr>
        <w:tabs>
          <w:tab w:val="left" w:pos="5130"/>
        </w:tabs>
        <w:rPr>
          <w:rFonts w:ascii="Bodoni MT" w:hAnsi="Bodoni MT"/>
        </w:rPr>
      </w:pPr>
      <w:r>
        <w:rPr>
          <w:rFonts w:ascii="Bodoni MT" w:hAnsi="Bodoni MT"/>
        </w:rPr>
        <w:lastRenderedPageBreak/>
        <w:tab/>
      </w:r>
    </w:p>
    <w:p w:rsidR="00BF2286" w:rsidRDefault="00BF2286" w:rsidP="00BF2286">
      <w:pPr>
        <w:tabs>
          <w:tab w:val="left" w:pos="708"/>
          <w:tab w:val="left" w:pos="2475"/>
        </w:tabs>
        <w:rPr>
          <w:rFonts w:ascii="Bodoni MT" w:hAnsi="Bodoni MT"/>
        </w:rPr>
      </w:pPr>
    </w:p>
    <w:p w:rsidR="00BF2286" w:rsidRDefault="00BF2286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>
        <w:rPr>
          <w:rFonts w:ascii="Bodoni MT" w:hAnsi="Bodoni MT"/>
        </w:rPr>
        <w:t>Avec  P</w:t>
      </w:r>
      <w:r>
        <w:rPr>
          <w:rFonts w:ascii="Bodoni MT" w:hAnsi="Bodoni MT"/>
          <w:vertAlign w:val="subscript"/>
        </w:rPr>
        <w:t>t</w:t>
      </w:r>
      <w:r w:rsidRPr="00EC7567">
        <w:rPr>
          <w:rFonts w:ascii="Bodoni MT" w:hAnsi="Bodoni MT"/>
        </w:rPr>
        <w:t> : poi</w:t>
      </w:r>
      <w:r w:rsidR="002770B1">
        <w:rPr>
          <w:rFonts w:ascii="Bodoni MT" w:hAnsi="Bodoni MT"/>
        </w:rPr>
        <w:t>d</w:t>
      </w:r>
      <w:r w:rsidRPr="00EC7567">
        <w:rPr>
          <w:rFonts w:ascii="Bodoni MT" w:hAnsi="Bodoni MT"/>
        </w:rPr>
        <w:t>s total</w:t>
      </w:r>
    </w:p>
    <w:p w:rsidR="00E92E6F" w:rsidRPr="00BF2286" w:rsidRDefault="00DF74FB" w:rsidP="00BF2286">
      <w:pPr>
        <w:tabs>
          <w:tab w:val="left" w:pos="708"/>
          <w:tab w:val="left" w:pos="2475"/>
        </w:tabs>
        <w:rPr>
          <w:rFonts w:ascii="Bodoni MT" w:hAnsi="Bodoni MT"/>
        </w:rPr>
      </w:pPr>
      <w:r w:rsidRPr="0078748C">
        <w:rPr>
          <w:sz w:val="28"/>
          <w:szCs w:val="28"/>
        </w:rPr>
        <w:t xml:space="preserve"> Les courbes granulométriques des sables 1,2 et du sable </w:t>
      </w:r>
      <w:r w:rsidR="00ED4E24" w:rsidRPr="0078748C">
        <w:rPr>
          <w:sz w:val="28"/>
          <w:szCs w:val="28"/>
        </w:rPr>
        <w:t xml:space="preserve">mélange sont </w:t>
      </w:r>
    </w:p>
    <w:p w:rsidR="00E92E6F" w:rsidRDefault="00E92E6F" w:rsidP="00ED4E24">
      <w:pPr>
        <w:tabs>
          <w:tab w:val="left" w:pos="6080"/>
        </w:tabs>
        <w:rPr>
          <w:sz w:val="28"/>
          <w:szCs w:val="28"/>
        </w:rPr>
      </w:pPr>
    </w:p>
    <w:p w:rsidR="00E92E6F" w:rsidRDefault="00E92E6F" w:rsidP="00400827">
      <w:pPr>
        <w:tabs>
          <w:tab w:val="left" w:pos="6080"/>
        </w:tabs>
        <w:rPr>
          <w:sz w:val="28"/>
          <w:szCs w:val="28"/>
        </w:rPr>
      </w:pPr>
      <w:r w:rsidRPr="0078748C">
        <w:rPr>
          <w:sz w:val="28"/>
          <w:szCs w:val="28"/>
        </w:rPr>
        <w:t>Représentées</w:t>
      </w:r>
      <w:r w:rsidR="00BF2286">
        <w:rPr>
          <w:sz w:val="28"/>
          <w:szCs w:val="28"/>
        </w:rPr>
        <w:t xml:space="preserve"> dans le graphe </w:t>
      </w:r>
    </w:p>
    <w:p w:rsidR="00E92E6F" w:rsidRDefault="00E92E6F" w:rsidP="00731CC9">
      <w:pPr>
        <w:tabs>
          <w:tab w:val="left" w:pos="6080"/>
        </w:tabs>
        <w:rPr>
          <w:sz w:val="28"/>
          <w:szCs w:val="28"/>
        </w:rPr>
      </w:pPr>
    </w:p>
    <w:p w:rsidR="0076059F" w:rsidRDefault="0076059F" w:rsidP="00731CC9">
      <w:pPr>
        <w:tabs>
          <w:tab w:val="left" w:pos="6080"/>
        </w:tabs>
        <w:rPr>
          <w:sz w:val="28"/>
          <w:szCs w:val="28"/>
        </w:rPr>
      </w:pPr>
    </w:p>
    <w:p w:rsidR="0076059F" w:rsidRPr="006043D1" w:rsidRDefault="0076059F" w:rsidP="00107040">
      <w:pPr>
        <w:tabs>
          <w:tab w:val="left" w:pos="6080"/>
        </w:tabs>
        <w:rPr>
          <w:b/>
          <w:bCs/>
          <w:i/>
          <w:iCs/>
          <w:color w:val="FF6600"/>
          <w:sz w:val="32"/>
          <w:szCs w:val="32"/>
          <w:u w:val="single"/>
        </w:rPr>
      </w:pPr>
    </w:p>
    <w:p w:rsidR="00BF2286" w:rsidRPr="00634B9C" w:rsidRDefault="00634B9C" w:rsidP="00634B9C">
      <w:pPr>
        <w:tabs>
          <w:tab w:val="left" w:pos="6080"/>
        </w:tabs>
      </w:pPr>
      <w:r>
        <w:t xml:space="preserve"> </w:t>
      </w:r>
    </w:p>
    <w:p w:rsidR="00ED4E24" w:rsidRPr="00490A93" w:rsidRDefault="00ED4E24" w:rsidP="00ED4E24">
      <w:pPr>
        <w:tabs>
          <w:tab w:val="left" w:pos="6080"/>
        </w:tabs>
        <w:rPr>
          <w:b/>
          <w:bCs/>
          <w:i/>
          <w:iCs/>
          <w:color w:val="3366FF"/>
          <w:sz w:val="32"/>
          <w:szCs w:val="32"/>
        </w:rPr>
      </w:pPr>
      <w:r w:rsidRPr="00490A93">
        <w:rPr>
          <w:b/>
          <w:bCs/>
          <w:i/>
          <w:iCs/>
          <w:color w:val="3366FF"/>
          <w:sz w:val="28"/>
          <w:szCs w:val="28"/>
        </w:rPr>
        <w:t xml:space="preserve">  </w:t>
      </w:r>
      <w:r w:rsidRPr="00CB4398">
        <w:rPr>
          <w:b/>
          <w:bCs/>
          <w:i/>
          <w:iCs/>
          <w:color w:val="800000"/>
          <w:sz w:val="28"/>
          <w:szCs w:val="28"/>
        </w:rPr>
        <w:t xml:space="preserve">4 </w:t>
      </w:r>
      <w:r w:rsidR="00B51804" w:rsidRPr="00CB4398">
        <w:rPr>
          <w:b/>
          <w:bCs/>
          <w:i/>
          <w:iCs/>
          <w:color w:val="800000"/>
          <w:sz w:val="28"/>
          <w:szCs w:val="28"/>
        </w:rPr>
        <w:t>–</w:t>
      </w:r>
      <w:r w:rsidRPr="00CB4398">
        <w:rPr>
          <w:b/>
          <w:bCs/>
          <w:i/>
          <w:iCs/>
          <w:color w:val="800000"/>
          <w:sz w:val="28"/>
          <w:szCs w:val="28"/>
        </w:rPr>
        <w:t xml:space="preserve"> CONCLUSION</w:t>
      </w:r>
      <w:r w:rsidR="00B51804" w:rsidRPr="00CB4398">
        <w:rPr>
          <w:b/>
          <w:bCs/>
          <w:i/>
          <w:iCs/>
          <w:color w:val="800000"/>
          <w:sz w:val="32"/>
          <w:szCs w:val="32"/>
        </w:rPr>
        <w:t> :</w:t>
      </w:r>
    </w:p>
    <w:p w:rsidR="00DA0746" w:rsidRPr="000A705F" w:rsidRDefault="00DA0746" w:rsidP="00ED4E24">
      <w:pPr>
        <w:tabs>
          <w:tab w:val="left" w:pos="6080"/>
        </w:tabs>
        <w:rPr>
          <w:sz w:val="40"/>
          <w:szCs w:val="40"/>
        </w:rPr>
      </w:pPr>
      <w:r w:rsidRPr="00FE0350">
        <w:rPr>
          <w:sz w:val="40"/>
          <w:szCs w:val="40"/>
        </w:rPr>
        <w:t xml:space="preserve">    </w:t>
      </w:r>
      <w:r w:rsidRPr="000A705F">
        <w:rPr>
          <w:sz w:val="40"/>
          <w:szCs w:val="40"/>
        </w:rPr>
        <w:t>Dans la plupart des cas, on ne peut pas utiliser un sable avec sa composition granulaire initiale car elle ne répond pas aux caractéristiques requises, mais grâce à des méthodes de correction, on peut utiliser 2à3sables et jouer sur leur</w:t>
      </w:r>
      <w:r w:rsidR="003216DC" w:rsidRPr="000A705F">
        <w:rPr>
          <w:sz w:val="40"/>
          <w:szCs w:val="40"/>
        </w:rPr>
        <w:t>s</w:t>
      </w:r>
      <w:r w:rsidRPr="000A705F">
        <w:rPr>
          <w:sz w:val="40"/>
          <w:szCs w:val="40"/>
        </w:rPr>
        <w:t xml:space="preserve"> proportions pour obtenir un mélange de granulométrie acceptable.</w:t>
      </w:r>
    </w:p>
    <w:p w:rsidR="00C007B3" w:rsidRPr="000A705F" w:rsidRDefault="00C007B3" w:rsidP="00ED4E24">
      <w:pPr>
        <w:tabs>
          <w:tab w:val="left" w:pos="6080"/>
        </w:tabs>
        <w:rPr>
          <w:sz w:val="40"/>
          <w:szCs w:val="40"/>
        </w:rPr>
      </w:pPr>
    </w:p>
    <w:p w:rsidR="00C007B3" w:rsidRDefault="00C007B3" w:rsidP="00ED4E24">
      <w:pPr>
        <w:tabs>
          <w:tab w:val="left" w:pos="6080"/>
        </w:tabs>
        <w:rPr>
          <w:sz w:val="40"/>
          <w:szCs w:val="40"/>
        </w:rPr>
      </w:pPr>
    </w:p>
    <w:p w:rsidR="00C007B3" w:rsidRDefault="00C007B3" w:rsidP="00ED4E24">
      <w:pPr>
        <w:tabs>
          <w:tab w:val="left" w:pos="6080"/>
        </w:tabs>
        <w:rPr>
          <w:sz w:val="40"/>
          <w:szCs w:val="40"/>
        </w:rPr>
      </w:pPr>
    </w:p>
    <w:p w:rsidR="00C007B3" w:rsidRPr="00FE0350" w:rsidRDefault="00C007B3" w:rsidP="00ED4E24">
      <w:pPr>
        <w:tabs>
          <w:tab w:val="left" w:pos="6080"/>
        </w:tabs>
        <w:rPr>
          <w:sz w:val="40"/>
          <w:szCs w:val="40"/>
        </w:rPr>
      </w:pPr>
    </w:p>
    <w:sectPr w:rsidR="00C007B3" w:rsidRPr="00FE0350" w:rsidSect="007A0063">
      <w:footerReference w:type="even" r:id="rId12"/>
      <w:footerReference w:type="default" r:id="rId13"/>
      <w:pgSz w:w="11906" w:h="16838" w:code="9"/>
      <w:pgMar w:top="1701" w:right="1418" w:bottom="1418" w:left="1418" w:header="709" w:footer="709" w:gutter="284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EC0" w:rsidRDefault="00616EC0">
      <w:r>
        <w:separator/>
      </w:r>
    </w:p>
  </w:endnote>
  <w:endnote w:type="continuationSeparator" w:id="0">
    <w:p w:rsidR="00616EC0" w:rsidRDefault="0061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08" w:rsidRDefault="00740008" w:rsidP="009C09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0008" w:rsidRDefault="007400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08" w:rsidRDefault="00740008" w:rsidP="009C09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BB2">
      <w:rPr>
        <w:rStyle w:val="PageNumber"/>
        <w:noProof/>
      </w:rPr>
      <w:t>1</w:t>
    </w:r>
    <w:r>
      <w:rPr>
        <w:rStyle w:val="PageNumber"/>
      </w:rPr>
      <w:fldChar w:fldCharType="end"/>
    </w:r>
  </w:p>
  <w:p w:rsidR="00740008" w:rsidRDefault="007400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EC0" w:rsidRDefault="00616EC0">
      <w:r>
        <w:separator/>
      </w:r>
    </w:p>
  </w:footnote>
  <w:footnote w:type="continuationSeparator" w:id="0">
    <w:p w:rsidR="00616EC0" w:rsidRDefault="0061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mso13"/>
      </v:shape>
    </w:pict>
  </w:numPicBullet>
  <w:numPicBullet w:numPicBulletId="1">
    <w:pict>
      <v:shape id="_x0000_i1031" type="#_x0000_t75" style="width:12pt;height:12pt" o:bullet="t">
        <v:imagedata r:id="rId2" o:title="BD10253_"/>
        <o:lock v:ext="edit" cropping="t"/>
      </v:shape>
    </w:pict>
  </w:numPicBullet>
  <w:abstractNum w:abstractNumId="0">
    <w:nsid w:val="01C047F3"/>
    <w:multiLevelType w:val="hybridMultilevel"/>
    <w:tmpl w:val="F5DEFC80"/>
    <w:lvl w:ilvl="0" w:tplc="EDF8EBE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5DB63EA"/>
    <w:multiLevelType w:val="multilevel"/>
    <w:tmpl w:val="DE2600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D2132"/>
    <w:multiLevelType w:val="hybridMultilevel"/>
    <w:tmpl w:val="043273CC"/>
    <w:lvl w:ilvl="0" w:tplc="89F625E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5C61DF"/>
    <w:multiLevelType w:val="multilevel"/>
    <w:tmpl w:val="4EA8D1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CE0042"/>
    <w:multiLevelType w:val="hybridMultilevel"/>
    <w:tmpl w:val="0860856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3547BE7"/>
    <w:multiLevelType w:val="multilevel"/>
    <w:tmpl w:val="4EA8D1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A1B0C10"/>
    <w:multiLevelType w:val="hybridMultilevel"/>
    <w:tmpl w:val="CADC0936"/>
    <w:lvl w:ilvl="0" w:tplc="F3EEA27A">
      <w:start w:val="1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7">
    <w:nsid w:val="307C4A10"/>
    <w:multiLevelType w:val="hybridMultilevel"/>
    <w:tmpl w:val="372C14C0"/>
    <w:lvl w:ilvl="0" w:tplc="266C7C4C">
      <w:start w:val="1"/>
      <w:numFmt w:val="bullet"/>
      <w:lvlText w:val=""/>
      <w:lvlPicBulletId w:val="1"/>
      <w:lvlJc w:val="left"/>
      <w:pPr>
        <w:tabs>
          <w:tab w:val="num" w:pos="897"/>
        </w:tabs>
        <w:ind w:left="1218" w:hanging="678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3432A"/>
    <w:multiLevelType w:val="hybridMultilevel"/>
    <w:tmpl w:val="B924337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F86299"/>
    <w:multiLevelType w:val="multilevel"/>
    <w:tmpl w:val="043273C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A55AE9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14B0FEB"/>
    <w:multiLevelType w:val="multilevel"/>
    <w:tmpl w:val="4EA8D1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C912DE"/>
    <w:multiLevelType w:val="hybridMultilevel"/>
    <w:tmpl w:val="DE260084"/>
    <w:lvl w:ilvl="0" w:tplc="AC105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3068C6"/>
    <w:multiLevelType w:val="hybridMultilevel"/>
    <w:tmpl w:val="86C830E4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34F0925"/>
    <w:multiLevelType w:val="hybridMultilevel"/>
    <w:tmpl w:val="4EA8D1C0"/>
    <w:lvl w:ilvl="0" w:tplc="40E04C3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8471A0"/>
    <w:multiLevelType w:val="hybridMultilevel"/>
    <w:tmpl w:val="BB5EB21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D5948A5"/>
    <w:multiLevelType w:val="hybridMultilevel"/>
    <w:tmpl w:val="70025E76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31E1A14"/>
    <w:multiLevelType w:val="multilevel"/>
    <w:tmpl w:val="4EA8D1C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6"/>
  </w:num>
  <w:num w:numId="7">
    <w:abstractNumId w:val="17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  <w:num w:numId="13">
    <w:abstractNumId w:val="16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B39"/>
    <w:rsid w:val="000102C6"/>
    <w:rsid w:val="00017849"/>
    <w:rsid w:val="00032AF6"/>
    <w:rsid w:val="000464E5"/>
    <w:rsid w:val="000516EE"/>
    <w:rsid w:val="00054C45"/>
    <w:rsid w:val="0007381B"/>
    <w:rsid w:val="00077C4F"/>
    <w:rsid w:val="00083B3F"/>
    <w:rsid w:val="000A0389"/>
    <w:rsid w:val="000A63A8"/>
    <w:rsid w:val="000A705F"/>
    <w:rsid w:val="000B7551"/>
    <w:rsid w:val="000E0691"/>
    <w:rsid w:val="000E6350"/>
    <w:rsid w:val="000F336D"/>
    <w:rsid w:val="00107040"/>
    <w:rsid w:val="00116679"/>
    <w:rsid w:val="0014201B"/>
    <w:rsid w:val="00144F10"/>
    <w:rsid w:val="00147BB2"/>
    <w:rsid w:val="001548E7"/>
    <w:rsid w:val="0015551A"/>
    <w:rsid w:val="001D5031"/>
    <w:rsid w:val="00200779"/>
    <w:rsid w:val="00242B39"/>
    <w:rsid w:val="00252A62"/>
    <w:rsid w:val="0025544F"/>
    <w:rsid w:val="00257B99"/>
    <w:rsid w:val="00262FE8"/>
    <w:rsid w:val="002770B1"/>
    <w:rsid w:val="0028029A"/>
    <w:rsid w:val="002A3E03"/>
    <w:rsid w:val="002C1498"/>
    <w:rsid w:val="002D3AD9"/>
    <w:rsid w:val="002D4C8F"/>
    <w:rsid w:val="002E226F"/>
    <w:rsid w:val="002F5796"/>
    <w:rsid w:val="002F5B1E"/>
    <w:rsid w:val="002F7831"/>
    <w:rsid w:val="003150DD"/>
    <w:rsid w:val="003216DC"/>
    <w:rsid w:val="003567BA"/>
    <w:rsid w:val="003743C5"/>
    <w:rsid w:val="0038433B"/>
    <w:rsid w:val="003955C0"/>
    <w:rsid w:val="003A1D72"/>
    <w:rsid w:val="003B6BDA"/>
    <w:rsid w:val="003D5D99"/>
    <w:rsid w:val="00400827"/>
    <w:rsid w:val="00416509"/>
    <w:rsid w:val="0045740C"/>
    <w:rsid w:val="00476E31"/>
    <w:rsid w:val="00490A93"/>
    <w:rsid w:val="004D530F"/>
    <w:rsid w:val="004E5C4E"/>
    <w:rsid w:val="00510DCC"/>
    <w:rsid w:val="005200F9"/>
    <w:rsid w:val="0054508C"/>
    <w:rsid w:val="00547335"/>
    <w:rsid w:val="0055150D"/>
    <w:rsid w:val="00555E1D"/>
    <w:rsid w:val="00567501"/>
    <w:rsid w:val="005715D3"/>
    <w:rsid w:val="00587BFA"/>
    <w:rsid w:val="005943E7"/>
    <w:rsid w:val="005A6C48"/>
    <w:rsid w:val="005B70D9"/>
    <w:rsid w:val="005C4584"/>
    <w:rsid w:val="005C590D"/>
    <w:rsid w:val="005D28BC"/>
    <w:rsid w:val="006043D1"/>
    <w:rsid w:val="00616EC0"/>
    <w:rsid w:val="00623883"/>
    <w:rsid w:val="00634B9C"/>
    <w:rsid w:val="006A1C0F"/>
    <w:rsid w:val="006A2C31"/>
    <w:rsid w:val="006B3E0D"/>
    <w:rsid w:val="006C4193"/>
    <w:rsid w:val="006F67A1"/>
    <w:rsid w:val="00701307"/>
    <w:rsid w:val="00703FFE"/>
    <w:rsid w:val="00711A5A"/>
    <w:rsid w:val="00720871"/>
    <w:rsid w:val="00731CC9"/>
    <w:rsid w:val="00732D98"/>
    <w:rsid w:val="00740008"/>
    <w:rsid w:val="00740603"/>
    <w:rsid w:val="007536E1"/>
    <w:rsid w:val="0076059F"/>
    <w:rsid w:val="00774225"/>
    <w:rsid w:val="0078748C"/>
    <w:rsid w:val="007A0063"/>
    <w:rsid w:val="007A385F"/>
    <w:rsid w:val="007B29D3"/>
    <w:rsid w:val="007D253C"/>
    <w:rsid w:val="007E0543"/>
    <w:rsid w:val="007F1EA0"/>
    <w:rsid w:val="00802FF3"/>
    <w:rsid w:val="0083115A"/>
    <w:rsid w:val="00835151"/>
    <w:rsid w:val="00882C49"/>
    <w:rsid w:val="008948B3"/>
    <w:rsid w:val="008A5E42"/>
    <w:rsid w:val="008C2384"/>
    <w:rsid w:val="008E2EAA"/>
    <w:rsid w:val="00913978"/>
    <w:rsid w:val="00936B0C"/>
    <w:rsid w:val="00940F98"/>
    <w:rsid w:val="00941C9A"/>
    <w:rsid w:val="00946B87"/>
    <w:rsid w:val="00956E8E"/>
    <w:rsid w:val="00962F1F"/>
    <w:rsid w:val="00966E3C"/>
    <w:rsid w:val="0098486C"/>
    <w:rsid w:val="0098641F"/>
    <w:rsid w:val="00997A00"/>
    <w:rsid w:val="009B55BF"/>
    <w:rsid w:val="009C09CD"/>
    <w:rsid w:val="009F6C09"/>
    <w:rsid w:val="00A6267C"/>
    <w:rsid w:val="00A700D8"/>
    <w:rsid w:val="00A705C8"/>
    <w:rsid w:val="00A76A6A"/>
    <w:rsid w:val="00AA1617"/>
    <w:rsid w:val="00AC5895"/>
    <w:rsid w:val="00AD1F9D"/>
    <w:rsid w:val="00B444A0"/>
    <w:rsid w:val="00B51804"/>
    <w:rsid w:val="00B602F2"/>
    <w:rsid w:val="00B60D54"/>
    <w:rsid w:val="00B649C8"/>
    <w:rsid w:val="00BA54BD"/>
    <w:rsid w:val="00BE588F"/>
    <w:rsid w:val="00BF2286"/>
    <w:rsid w:val="00BF624C"/>
    <w:rsid w:val="00C00725"/>
    <w:rsid w:val="00C007B3"/>
    <w:rsid w:val="00C21D62"/>
    <w:rsid w:val="00C415B1"/>
    <w:rsid w:val="00C65708"/>
    <w:rsid w:val="00C7183C"/>
    <w:rsid w:val="00C75A33"/>
    <w:rsid w:val="00C83DFC"/>
    <w:rsid w:val="00C84CA7"/>
    <w:rsid w:val="00C85FD4"/>
    <w:rsid w:val="00C868BA"/>
    <w:rsid w:val="00CA1499"/>
    <w:rsid w:val="00CA2846"/>
    <w:rsid w:val="00CA6981"/>
    <w:rsid w:val="00CB4398"/>
    <w:rsid w:val="00CF48D3"/>
    <w:rsid w:val="00D1117D"/>
    <w:rsid w:val="00D45331"/>
    <w:rsid w:val="00DA0746"/>
    <w:rsid w:val="00DB1A4A"/>
    <w:rsid w:val="00DB3180"/>
    <w:rsid w:val="00DB4EE1"/>
    <w:rsid w:val="00DD0FDE"/>
    <w:rsid w:val="00DD5BF5"/>
    <w:rsid w:val="00DE59DE"/>
    <w:rsid w:val="00DF4F37"/>
    <w:rsid w:val="00DF4F83"/>
    <w:rsid w:val="00DF74FB"/>
    <w:rsid w:val="00E568A5"/>
    <w:rsid w:val="00E64D23"/>
    <w:rsid w:val="00E92E6F"/>
    <w:rsid w:val="00EA4612"/>
    <w:rsid w:val="00EB032F"/>
    <w:rsid w:val="00EB364F"/>
    <w:rsid w:val="00EC5573"/>
    <w:rsid w:val="00ED4E24"/>
    <w:rsid w:val="00EE344B"/>
    <w:rsid w:val="00F15AF1"/>
    <w:rsid w:val="00F325AE"/>
    <w:rsid w:val="00F41BF4"/>
    <w:rsid w:val="00F55895"/>
    <w:rsid w:val="00F74C73"/>
    <w:rsid w:val="00FA3E2E"/>
    <w:rsid w:val="00FA6F62"/>
    <w:rsid w:val="00FA74F9"/>
    <w:rsid w:val="00FB2A56"/>
    <w:rsid w:val="00FC2055"/>
    <w:rsid w:val="00FD1AC2"/>
    <w:rsid w:val="00FD5BB8"/>
    <w:rsid w:val="00FD78B4"/>
    <w:rsid w:val="00FE0350"/>
    <w:rsid w:val="00F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FA68AC1-C01A-435D-B27B-693EFFAD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qFormat/>
    <w:rsid w:val="008A5E42"/>
    <w:pPr>
      <w:keepNext/>
      <w:pBdr>
        <w:top w:val="thickThinSmallGap" w:sz="12" w:space="31" w:color="auto"/>
        <w:left w:val="thickThinSmallGap" w:sz="12" w:space="31" w:color="auto"/>
        <w:bottom w:val="thinThickSmallGap" w:sz="12" w:space="20" w:color="auto"/>
        <w:right w:val="thinThickSmallGap" w:sz="12" w:space="0" w:color="auto"/>
      </w:pBdr>
      <w:jc w:val="center"/>
      <w:outlineLvl w:val="1"/>
    </w:pPr>
    <w:rPr>
      <w:sz w:val="48"/>
      <w:szCs w:val="48"/>
    </w:rPr>
  </w:style>
  <w:style w:type="paragraph" w:styleId="Heading3">
    <w:name w:val="heading 3"/>
    <w:basedOn w:val="Normal"/>
    <w:next w:val="Normal"/>
    <w:qFormat/>
    <w:rsid w:val="008A5E42"/>
    <w:pPr>
      <w:keepNext/>
      <w:pBdr>
        <w:top w:val="thickThinSmallGap" w:sz="12" w:space="31" w:color="auto"/>
        <w:left w:val="thickThinSmallGap" w:sz="12" w:space="31" w:color="auto"/>
        <w:bottom w:val="thinThickSmallGap" w:sz="12" w:space="20" w:color="auto"/>
        <w:right w:val="thinThickSmallGap" w:sz="12" w:space="0" w:color="auto"/>
      </w:pBdr>
      <w:jc w:val="center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4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2554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5544F"/>
  </w:style>
  <w:style w:type="paragraph" w:styleId="Header">
    <w:name w:val="header"/>
    <w:basedOn w:val="Normal"/>
    <w:rsid w:val="0025544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90A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F2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:</vt:lpstr>
    </vt:vector>
  </TitlesOfParts>
  <Company>abcoml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:</dc:title>
  <dc:creator>khouaouci</dc:creator>
  <cp:lastModifiedBy>PC</cp:lastModifiedBy>
  <cp:revision>5</cp:revision>
  <cp:lastPrinted>2006-05-16T19:25:00Z</cp:lastPrinted>
  <dcterms:created xsi:type="dcterms:W3CDTF">2012-04-09T10:42:00Z</dcterms:created>
  <dcterms:modified xsi:type="dcterms:W3CDTF">2019-10-25T16:43:00Z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P_HTMLDest">
    <vt:lpwstr>F:\tp mdc\TP °2 de mdc\analyse granulométrique(M.D.C)12.htm</vt:lpwstr>
  </property>
  <property fmtid="{D5CDD505-2E9C-101B-9397-08002B2CF9AE}" pid="3" name="MP_MathMLTarget">
    <vt:lpwstr>XHTML+MathML</vt:lpwstr>
  </property>
  <property fmtid="{D5CDD505-2E9C-101B-9397-08002B2CF9AE}" pid="4" name="MP_OpenInBrowser">
    <vt:bool>true</vt:bool>
  </property>
  <property fmtid="{D5CDD505-2E9C-101B-9397-08002B2CF9AE}" pid="5" name="MP_UseMathML">
    <vt:bool>false</vt:bool>
  </property>
  <property fmtid="{D5CDD505-2E9C-101B-9397-08002B2CF9AE}" pid="6" name="MP_MathZoom">
    <vt:bool>true</vt:bool>
  </property>
  <property fmtid="{D5CDD505-2E9C-101B-9397-08002B2CF9AE}" pid="7" name="MP_IE5Win">
    <vt:bool>true</vt:bool>
  </property>
</Properties>
</file>